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F8" w:rsidRPr="00EA39F8" w:rsidRDefault="00EA39F8" w:rsidP="00EA39F8">
      <w:pPr>
        <w:spacing w:before="60" w:after="60"/>
        <w:ind w:firstLine="567"/>
        <w:jc w:val="both"/>
        <w:rPr>
          <w:color w:val="548DD4" w:themeColor="text2" w:themeTint="99"/>
          <w:spacing w:val="-6"/>
          <w:sz w:val="28"/>
          <w:szCs w:val="28"/>
        </w:rPr>
      </w:pPr>
      <w:r>
        <w:rPr>
          <w:b/>
          <w:color w:val="548DD4" w:themeColor="text2" w:themeTint="99"/>
          <w:spacing w:val="-6"/>
          <w:sz w:val="28"/>
          <w:szCs w:val="28"/>
        </w:rPr>
        <w:t>9</w:t>
      </w:r>
      <w:r w:rsidRPr="00EA39F8">
        <w:rPr>
          <w:b/>
          <w:color w:val="548DD4" w:themeColor="text2" w:themeTint="99"/>
          <w:spacing w:val="-6"/>
          <w:sz w:val="28"/>
          <w:szCs w:val="28"/>
        </w:rPr>
        <w:t xml:space="preserve">. </w:t>
      </w:r>
      <w:r w:rsidRPr="00EA39F8">
        <w:rPr>
          <w:b/>
          <w:color w:val="548DD4" w:themeColor="text2" w:themeTint="99"/>
          <w:sz w:val="28"/>
          <w:szCs w:val="28"/>
        </w:rPr>
        <w:t>Thủ tục cấp lại Giấy chứng nhận hoạt động cho văn phòng đại diện, chi nhánh của tổ chức khoa học và công nghệ.</w:t>
      </w:r>
    </w:p>
    <w:p w:rsidR="00EA39F8" w:rsidRPr="004B4E0E" w:rsidRDefault="00EA39F8" w:rsidP="00EA39F8">
      <w:pPr>
        <w:spacing w:before="120" w:line="300" w:lineRule="exact"/>
        <w:ind w:firstLine="567"/>
        <w:jc w:val="both"/>
        <w:rPr>
          <w:rFonts w:eastAsia="Calibri"/>
          <w:b/>
          <w:color w:val="000000"/>
          <w:sz w:val="28"/>
          <w:szCs w:val="28"/>
        </w:rPr>
      </w:pPr>
      <w:r w:rsidRPr="004B4E0E">
        <w:rPr>
          <w:rFonts w:eastAsia="Calibri"/>
          <w:b/>
          <w:color w:val="000000"/>
          <w:sz w:val="28"/>
          <w:szCs w:val="28"/>
        </w:rPr>
        <w:t>a. Trình tự thực hiện:</w:t>
      </w:r>
    </w:p>
    <w:p w:rsidR="00EA39F8" w:rsidRPr="00394982" w:rsidRDefault="00EA39F8" w:rsidP="00EA39F8">
      <w:pPr>
        <w:spacing w:before="120" w:line="300" w:lineRule="exact"/>
        <w:ind w:firstLine="562"/>
        <w:jc w:val="both"/>
        <w:rPr>
          <w:sz w:val="28"/>
          <w:szCs w:val="28"/>
          <w:lang w:val="vi-VN"/>
        </w:rPr>
      </w:pPr>
      <w:r w:rsidRPr="00394982">
        <w:rPr>
          <w:sz w:val="28"/>
          <w:szCs w:val="28"/>
          <w:lang w:val="vi-VN"/>
        </w:rPr>
        <w:t xml:space="preserve">- Văn phòng đại diện, chi nhánh của tổ chức khoa học và công nghệ nộp hồ sơ đăng ký </w:t>
      </w:r>
      <w:r>
        <w:rPr>
          <w:sz w:val="28"/>
          <w:szCs w:val="28"/>
        </w:rPr>
        <w:t xml:space="preserve">cấp lại Giấy chứng nhận </w:t>
      </w:r>
      <w:r w:rsidRPr="00394982">
        <w:rPr>
          <w:sz w:val="28"/>
          <w:szCs w:val="28"/>
          <w:lang w:val="vi-VN"/>
        </w:rPr>
        <w:t>hoạt động văn phòng đại diện, chi nhánh</w:t>
      </w:r>
      <w:r>
        <w:rPr>
          <w:sz w:val="28"/>
          <w:szCs w:val="28"/>
        </w:rPr>
        <w:t xml:space="preserve"> tại </w:t>
      </w:r>
      <w:r w:rsidRPr="00394982">
        <w:rPr>
          <w:sz w:val="28"/>
          <w:szCs w:val="28"/>
          <w:lang w:val="vi-VN"/>
        </w:rPr>
        <w:t xml:space="preserve">Sở Khoa học và Công nghệ. </w:t>
      </w:r>
    </w:p>
    <w:p w:rsidR="00EA39F8" w:rsidRPr="00394982" w:rsidRDefault="00EA39F8" w:rsidP="00EA39F8">
      <w:pPr>
        <w:spacing w:before="120" w:line="300" w:lineRule="exact"/>
        <w:ind w:firstLine="562"/>
        <w:jc w:val="both"/>
        <w:rPr>
          <w:sz w:val="28"/>
          <w:szCs w:val="28"/>
          <w:lang w:val="vi-VN"/>
        </w:rPr>
      </w:pPr>
      <w:r w:rsidRPr="00394982">
        <w:rPr>
          <w:sz w:val="28"/>
          <w:szCs w:val="28"/>
          <w:lang w:val="vi-VN"/>
        </w:rPr>
        <w:t xml:space="preserve">- Sở Khoa học và Công nghệ tổ chức thẩm định hồ sơ: </w:t>
      </w:r>
    </w:p>
    <w:p w:rsidR="00EA39F8" w:rsidRPr="00394982" w:rsidRDefault="00EA39F8" w:rsidP="00EA39F8">
      <w:pPr>
        <w:spacing w:before="120" w:line="300" w:lineRule="exact"/>
        <w:ind w:firstLine="562"/>
        <w:jc w:val="both"/>
        <w:rPr>
          <w:sz w:val="28"/>
          <w:szCs w:val="28"/>
          <w:lang w:val="vi-VN"/>
        </w:rPr>
      </w:pPr>
      <w:r w:rsidRPr="00394982">
        <w:rPr>
          <w:sz w:val="28"/>
          <w:szCs w:val="28"/>
          <w:lang w:val="vi-VN"/>
        </w:rPr>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EA39F8" w:rsidRDefault="00EA39F8" w:rsidP="00EA39F8">
      <w:pPr>
        <w:spacing w:before="120" w:line="300" w:lineRule="exact"/>
        <w:ind w:firstLine="567"/>
        <w:jc w:val="both"/>
        <w:rPr>
          <w:rFonts w:eastAsia="Calibri"/>
          <w:color w:val="000000"/>
          <w:sz w:val="28"/>
          <w:szCs w:val="28"/>
        </w:rPr>
      </w:pPr>
      <w:r w:rsidRPr="00394982">
        <w:rPr>
          <w:sz w:val="28"/>
          <w:szCs w:val="28"/>
          <w:lang w:val="vi-VN"/>
        </w:rPr>
        <w:t>+ Trong trường hợp không cấp Giấy chứng nhận hoạt động cho văn phòng đại diện, chi nhánh của tổ chức khoa học và công nghệ, Sở Khoa học và Công nghệ có văn bản trả lời và nêu rõ lý do.</w:t>
      </w:r>
    </w:p>
    <w:p w:rsidR="00EA39F8" w:rsidRPr="004B4E0E" w:rsidRDefault="00EA39F8" w:rsidP="00EA39F8">
      <w:pPr>
        <w:spacing w:before="120" w:line="300" w:lineRule="exact"/>
        <w:ind w:firstLine="562"/>
        <w:jc w:val="both"/>
        <w:rPr>
          <w:rFonts w:eastAsia="Calibri"/>
          <w:b/>
          <w:color w:val="000000"/>
          <w:sz w:val="28"/>
          <w:szCs w:val="28"/>
        </w:rPr>
      </w:pPr>
      <w:r w:rsidRPr="004B4E0E">
        <w:rPr>
          <w:rFonts w:eastAsia="Calibri"/>
          <w:b/>
          <w:color w:val="000000"/>
          <w:sz w:val="28"/>
          <w:szCs w:val="28"/>
        </w:rPr>
        <w:t>b. Cách thức thực hiện:</w:t>
      </w:r>
    </w:p>
    <w:p w:rsidR="00EA39F8" w:rsidRPr="00D31ECD" w:rsidRDefault="00EA39F8" w:rsidP="00EA39F8">
      <w:pPr>
        <w:spacing w:before="120" w:line="300" w:lineRule="exact"/>
        <w:ind w:firstLine="562"/>
        <w:jc w:val="both"/>
        <w:rPr>
          <w:rFonts w:eastAsia="Calibri"/>
          <w:color w:val="000000"/>
          <w:sz w:val="28"/>
          <w:szCs w:val="28"/>
        </w:rPr>
      </w:pPr>
      <w:r w:rsidRPr="00D31ECD">
        <w:rPr>
          <w:rFonts w:eastAsia="Calibri"/>
          <w:color w:val="000000"/>
          <w:sz w:val="28"/>
          <w:szCs w:val="28"/>
        </w:rPr>
        <w:t xml:space="preserve">Văn phòng đại diện, chi nhánh nộp hồ sơ </w:t>
      </w:r>
      <w:r w:rsidRPr="00394982">
        <w:rPr>
          <w:sz w:val="28"/>
          <w:szCs w:val="28"/>
          <w:lang w:val="vi-VN"/>
        </w:rPr>
        <w:t xml:space="preserve">đăng ký </w:t>
      </w:r>
      <w:r>
        <w:rPr>
          <w:sz w:val="28"/>
          <w:szCs w:val="28"/>
        </w:rPr>
        <w:t>cấp lại Giấy chứng nhận hoạt động</w:t>
      </w:r>
      <w:r w:rsidRPr="00D31ECD">
        <w:rPr>
          <w:rFonts w:eastAsia="Calibri"/>
          <w:color w:val="000000"/>
          <w:sz w:val="28"/>
          <w:szCs w:val="28"/>
        </w:rPr>
        <w:t xml:space="preserve"> văn phòng đại diện, chi nhánh trực tiếp tại trụ sở của Sở Khoa học và Công nghệ hoặc thông qua hệ thống bưu chính.</w:t>
      </w:r>
    </w:p>
    <w:p w:rsidR="00EA39F8" w:rsidRPr="009E7669" w:rsidRDefault="00EA39F8" w:rsidP="00EA39F8">
      <w:pPr>
        <w:spacing w:before="120" w:line="300" w:lineRule="exact"/>
        <w:ind w:firstLine="562"/>
        <w:jc w:val="both"/>
        <w:rPr>
          <w:b/>
          <w:sz w:val="28"/>
          <w:szCs w:val="28"/>
        </w:rPr>
      </w:pPr>
      <w:r w:rsidRPr="009E7669">
        <w:rPr>
          <w:b/>
          <w:sz w:val="28"/>
          <w:szCs w:val="28"/>
        </w:rPr>
        <w:t>c. Thành phần, số lượng hồ sơ:</w:t>
      </w:r>
    </w:p>
    <w:p w:rsidR="00EA39F8" w:rsidRPr="009E7669" w:rsidRDefault="00EA39F8" w:rsidP="00EA39F8">
      <w:pPr>
        <w:spacing w:before="120" w:line="300" w:lineRule="exact"/>
        <w:ind w:firstLine="562"/>
        <w:jc w:val="both"/>
        <w:rPr>
          <w:sz w:val="28"/>
          <w:szCs w:val="28"/>
        </w:rPr>
      </w:pPr>
      <w:r w:rsidRPr="009E7669">
        <w:rPr>
          <w:sz w:val="28"/>
          <w:szCs w:val="28"/>
        </w:rPr>
        <w:t xml:space="preserve">-  </w:t>
      </w:r>
      <w:r>
        <w:rPr>
          <w:sz w:val="28"/>
          <w:szCs w:val="28"/>
        </w:rPr>
        <w:t>Thành phần hồ sơ</w:t>
      </w:r>
      <w:r w:rsidRPr="009E7669">
        <w:rPr>
          <w:sz w:val="28"/>
          <w:szCs w:val="28"/>
        </w:rPr>
        <w:t>:</w:t>
      </w:r>
    </w:p>
    <w:p w:rsidR="00EA39F8" w:rsidRPr="00533648" w:rsidRDefault="00EA39F8" w:rsidP="00EA39F8">
      <w:pPr>
        <w:spacing w:before="120" w:line="300" w:lineRule="exact"/>
        <w:ind w:firstLine="562"/>
        <w:jc w:val="both"/>
        <w:rPr>
          <w:sz w:val="28"/>
          <w:szCs w:val="28"/>
        </w:rPr>
      </w:pPr>
      <w:r w:rsidRPr="009E7669">
        <w:rPr>
          <w:sz w:val="28"/>
          <w:szCs w:val="28"/>
        </w:rPr>
        <w:t xml:space="preserve">+ </w:t>
      </w:r>
      <w:r w:rsidRPr="009D06F9">
        <w:rPr>
          <w:rFonts w:eastAsia="Calibri"/>
          <w:color w:val="000000"/>
          <w:sz w:val="28"/>
          <w:szCs w:val="28"/>
          <w:lang w:val="vi-VN"/>
        </w:rPr>
        <w:t>Đơn đề nghị thay đổi, bổ sung</w:t>
      </w:r>
      <w:r w:rsidRPr="009D06F9">
        <w:rPr>
          <w:rFonts w:eastAsia="Calibri"/>
          <w:color w:val="000000"/>
          <w:sz w:val="28"/>
          <w:szCs w:val="28"/>
        </w:rPr>
        <w:t>, cấp lại</w:t>
      </w:r>
      <w:r w:rsidRPr="009D06F9">
        <w:rPr>
          <w:rFonts w:eastAsia="Calibri"/>
          <w:color w:val="000000"/>
          <w:sz w:val="28"/>
          <w:szCs w:val="28"/>
          <w:lang w:val="vi-VN"/>
        </w:rPr>
        <w:t xml:space="preserve"> Giấy chứng nhận hoạt động</w:t>
      </w:r>
      <w:r w:rsidRPr="004F3DE1">
        <w:rPr>
          <w:rFonts w:eastAsia="Calibri"/>
          <w:color w:val="000000"/>
          <w:sz w:val="28"/>
          <w:szCs w:val="28"/>
        </w:rPr>
        <w:t xml:space="preserve"> </w:t>
      </w:r>
      <w:r w:rsidRPr="004F3DE1">
        <w:rPr>
          <w:sz w:val="28"/>
          <w:szCs w:val="28"/>
        </w:rPr>
        <w:t>(theo mẫu)</w:t>
      </w:r>
      <w:r w:rsidRPr="004F3DE1">
        <w:rPr>
          <w:rFonts w:eastAsia="Calibri"/>
          <w:color w:val="000000"/>
          <w:sz w:val="28"/>
          <w:szCs w:val="28"/>
        </w:rPr>
        <w:t>.</w:t>
      </w:r>
    </w:p>
    <w:p w:rsidR="00EA39F8" w:rsidRDefault="00EA39F8" w:rsidP="00EA39F8">
      <w:pPr>
        <w:spacing w:before="120" w:line="300" w:lineRule="exact"/>
        <w:ind w:firstLine="567"/>
        <w:jc w:val="both"/>
        <w:rPr>
          <w:sz w:val="28"/>
          <w:szCs w:val="28"/>
        </w:rPr>
      </w:pPr>
      <w:r>
        <w:rPr>
          <w:sz w:val="28"/>
          <w:szCs w:val="28"/>
        </w:rPr>
        <w:t xml:space="preserve">+ Đối với trường hợp đăng ký </w:t>
      </w:r>
      <w:r w:rsidRPr="00A20666">
        <w:rPr>
          <w:sz w:val="28"/>
          <w:szCs w:val="28"/>
        </w:rPr>
        <w:t>cấp lại Giấy chứng nhận hoạt động của văn phòng đại diện, chi nhánh bị mất</w:t>
      </w:r>
      <w:r>
        <w:rPr>
          <w:sz w:val="28"/>
          <w:szCs w:val="28"/>
        </w:rPr>
        <w:t>:</w:t>
      </w:r>
    </w:p>
    <w:p w:rsidR="00EA39F8" w:rsidRPr="00A76DF3" w:rsidRDefault="00EA39F8" w:rsidP="00EA39F8">
      <w:pPr>
        <w:spacing w:before="120" w:line="300" w:lineRule="exact"/>
        <w:ind w:firstLine="567"/>
        <w:jc w:val="both"/>
        <w:rPr>
          <w:sz w:val="28"/>
          <w:szCs w:val="28"/>
          <w:lang w:val="vi-VN"/>
        </w:rPr>
      </w:pPr>
      <w:r>
        <w:rPr>
          <w:sz w:val="28"/>
          <w:szCs w:val="28"/>
        </w:rPr>
        <w:t>*</w:t>
      </w:r>
      <w:r w:rsidRPr="00A76DF3">
        <w:rPr>
          <w:sz w:val="28"/>
          <w:szCs w:val="28"/>
          <w:lang w:val="vi-VN"/>
        </w:rPr>
        <w:t xml:space="preserve"> Xác nhận của cơ quan công an.</w:t>
      </w:r>
    </w:p>
    <w:p w:rsidR="00EA39F8" w:rsidRPr="00A76DF3" w:rsidRDefault="00EA39F8" w:rsidP="00EA39F8">
      <w:pPr>
        <w:spacing w:before="120" w:line="300" w:lineRule="exact"/>
        <w:ind w:firstLine="567"/>
        <w:jc w:val="both"/>
        <w:rPr>
          <w:sz w:val="28"/>
          <w:szCs w:val="28"/>
          <w:lang w:val="vi-VN"/>
        </w:rPr>
      </w:pPr>
      <w:r>
        <w:rPr>
          <w:sz w:val="28"/>
          <w:szCs w:val="28"/>
          <w:lang w:val="vi-VN"/>
        </w:rPr>
        <w:t>*</w:t>
      </w:r>
      <w:r w:rsidRPr="00A76DF3">
        <w:rPr>
          <w:sz w:val="28"/>
          <w:szCs w:val="28"/>
          <w:lang w:val="vi-VN"/>
        </w:rPr>
        <w:t xml:space="preserve"> </w:t>
      </w:r>
      <w:r w:rsidRPr="00F52BD1">
        <w:rPr>
          <w:sz w:val="28"/>
          <w:szCs w:val="28"/>
          <w:lang w:val="vi-VN"/>
        </w:rPr>
        <w:t>Giấy</w:t>
      </w:r>
      <w:r>
        <w:rPr>
          <w:sz w:val="28"/>
          <w:szCs w:val="28"/>
          <w:lang w:val="vi-VN"/>
        </w:rPr>
        <w:t xml:space="preserve"> biên nhận của cơ quan báo, đài </w:t>
      </w:r>
      <w:r w:rsidRPr="00F52BD1">
        <w:rPr>
          <w:sz w:val="28"/>
          <w:szCs w:val="28"/>
          <w:lang w:val="vi-VN"/>
        </w:rPr>
        <w:t>đã đăng thông báo</w:t>
      </w:r>
      <w:r>
        <w:rPr>
          <w:sz w:val="28"/>
          <w:szCs w:val="28"/>
        </w:rPr>
        <w:t xml:space="preserve"> mất </w:t>
      </w:r>
      <w:r w:rsidRPr="00A76DF3">
        <w:rPr>
          <w:sz w:val="28"/>
          <w:szCs w:val="28"/>
          <w:lang w:val="vi-VN"/>
        </w:rPr>
        <w:t>Giấy chứng nh</w:t>
      </w:r>
      <w:r>
        <w:rPr>
          <w:sz w:val="28"/>
          <w:szCs w:val="28"/>
          <w:lang w:val="vi-VN"/>
        </w:rPr>
        <w:t xml:space="preserve">ận hoạt động văn phòng đại diện, </w:t>
      </w:r>
      <w:r w:rsidRPr="00A76DF3">
        <w:rPr>
          <w:sz w:val="28"/>
          <w:szCs w:val="28"/>
          <w:lang w:val="vi-VN"/>
        </w:rPr>
        <w:t>chi nhánh</w:t>
      </w:r>
      <w:r>
        <w:rPr>
          <w:sz w:val="28"/>
          <w:szCs w:val="28"/>
        </w:rPr>
        <w:t xml:space="preserve"> hoặc tờ báo đã đăng thông báo</w:t>
      </w:r>
      <w:r w:rsidRPr="00F52BD1">
        <w:rPr>
          <w:sz w:val="28"/>
          <w:szCs w:val="28"/>
          <w:lang w:val="vi-VN"/>
        </w:rPr>
        <w:t xml:space="preserve"> này.</w:t>
      </w:r>
    </w:p>
    <w:p w:rsidR="00EA39F8" w:rsidRDefault="00EA39F8" w:rsidP="00EA39F8">
      <w:pPr>
        <w:spacing w:before="120" w:line="300" w:lineRule="exact"/>
        <w:ind w:firstLine="567"/>
        <w:jc w:val="both"/>
        <w:rPr>
          <w:sz w:val="28"/>
          <w:szCs w:val="28"/>
        </w:rPr>
      </w:pPr>
      <w:r>
        <w:rPr>
          <w:sz w:val="28"/>
          <w:szCs w:val="28"/>
        </w:rPr>
        <w:t xml:space="preserve">+ Đối với trường hợp đăng ký </w:t>
      </w:r>
      <w:r w:rsidRPr="00A20666">
        <w:rPr>
          <w:sz w:val="28"/>
          <w:szCs w:val="28"/>
        </w:rPr>
        <w:t xml:space="preserve">cấp lại Giấy chứng nhận hoạt động của văn phòng đại diện, chi nhánh bị </w:t>
      </w:r>
      <w:r>
        <w:rPr>
          <w:sz w:val="28"/>
          <w:szCs w:val="28"/>
        </w:rPr>
        <w:t>rách, nát:</w:t>
      </w:r>
    </w:p>
    <w:p w:rsidR="00EA39F8" w:rsidRPr="00394982" w:rsidRDefault="00EA39F8" w:rsidP="00EA39F8">
      <w:pPr>
        <w:spacing w:before="120" w:line="300" w:lineRule="exact"/>
        <w:ind w:firstLine="567"/>
        <w:jc w:val="both"/>
        <w:rPr>
          <w:sz w:val="28"/>
          <w:szCs w:val="28"/>
          <w:lang w:val="vi-VN"/>
        </w:rPr>
      </w:pPr>
      <w:r w:rsidRPr="00394982">
        <w:rPr>
          <w:sz w:val="28"/>
          <w:szCs w:val="28"/>
          <w:lang w:val="vi-VN"/>
        </w:rPr>
        <w:t xml:space="preserve"> Bản chính Giấy chứng nhận đăng ký hoạt động bị rách, nát.</w:t>
      </w:r>
    </w:p>
    <w:p w:rsidR="00EA39F8" w:rsidRPr="00A76DF3" w:rsidRDefault="00EA39F8" w:rsidP="00EA39F8">
      <w:pPr>
        <w:tabs>
          <w:tab w:val="left" w:pos="540"/>
        </w:tabs>
        <w:spacing w:before="120" w:line="300" w:lineRule="exact"/>
        <w:ind w:firstLine="562"/>
        <w:jc w:val="both"/>
        <w:rPr>
          <w:sz w:val="28"/>
          <w:szCs w:val="28"/>
          <w:lang w:val="vi-VN"/>
        </w:rPr>
      </w:pPr>
      <w:r w:rsidRPr="00A76DF3">
        <w:rPr>
          <w:sz w:val="28"/>
          <w:szCs w:val="28"/>
          <w:lang w:val="vi-VN"/>
        </w:rPr>
        <w:t>- Số lượng hồ sơ:  0</w:t>
      </w:r>
      <w:r>
        <w:rPr>
          <w:sz w:val="28"/>
          <w:szCs w:val="28"/>
        </w:rPr>
        <w:t>1</w:t>
      </w:r>
      <w:r w:rsidRPr="00A76DF3">
        <w:rPr>
          <w:sz w:val="28"/>
          <w:szCs w:val="28"/>
          <w:lang w:val="vi-VN"/>
        </w:rPr>
        <w:t xml:space="preserve"> bộ.</w:t>
      </w:r>
    </w:p>
    <w:p w:rsidR="00EA39F8" w:rsidRPr="00A76DF3" w:rsidRDefault="00EA39F8" w:rsidP="00EA39F8">
      <w:pPr>
        <w:tabs>
          <w:tab w:val="left" w:pos="540"/>
        </w:tabs>
        <w:spacing w:before="120" w:line="300" w:lineRule="exact"/>
        <w:jc w:val="both"/>
        <w:rPr>
          <w:sz w:val="28"/>
          <w:szCs w:val="28"/>
          <w:lang w:val="vi-VN"/>
        </w:rPr>
      </w:pPr>
      <w:r w:rsidRPr="00A76DF3">
        <w:rPr>
          <w:b/>
          <w:sz w:val="28"/>
          <w:szCs w:val="28"/>
          <w:lang w:val="vi-VN"/>
        </w:rPr>
        <w:tab/>
        <w:t>d. Thời hạn giải quyết:</w:t>
      </w:r>
      <w:r>
        <w:rPr>
          <w:sz w:val="28"/>
          <w:szCs w:val="28"/>
          <w:lang w:val="vi-VN"/>
        </w:rPr>
        <w:t xml:space="preserve"> 10</w:t>
      </w:r>
      <w:r w:rsidRPr="00A76DF3">
        <w:rPr>
          <w:sz w:val="28"/>
          <w:szCs w:val="28"/>
          <w:lang w:val="vi-VN"/>
        </w:rPr>
        <w:t xml:space="preserve"> ngày làm việc kể từ khi nhận đủ hồ sơ hợp lệ.</w:t>
      </w:r>
    </w:p>
    <w:p w:rsidR="00EA39F8" w:rsidRPr="00A76DF3" w:rsidRDefault="00EA39F8" w:rsidP="00EA39F8">
      <w:pPr>
        <w:spacing w:before="120" w:line="300" w:lineRule="exact"/>
        <w:ind w:firstLine="567"/>
        <w:jc w:val="both"/>
        <w:rPr>
          <w:b/>
          <w:sz w:val="28"/>
          <w:szCs w:val="28"/>
          <w:lang w:val="vi-VN"/>
        </w:rPr>
      </w:pPr>
      <w:r w:rsidRPr="00A76DF3">
        <w:rPr>
          <w:b/>
          <w:sz w:val="28"/>
          <w:szCs w:val="28"/>
          <w:lang w:val="vi-VN"/>
        </w:rPr>
        <w:t xml:space="preserve">đ. Đối tượng thực hiện thủ tục hành chính: </w:t>
      </w:r>
      <w:r w:rsidRPr="00A76DF3">
        <w:rPr>
          <w:sz w:val="28"/>
          <w:szCs w:val="28"/>
          <w:lang w:val="vi-VN"/>
        </w:rPr>
        <w:t>Văn phòng đại diện, chi nhánh.</w:t>
      </w:r>
    </w:p>
    <w:p w:rsidR="00EA39F8" w:rsidRPr="00A76DF3" w:rsidRDefault="00EA39F8" w:rsidP="00EA39F8">
      <w:pPr>
        <w:spacing w:before="120" w:line="300" w:lineRule="exact"/>
        <w:ind w:firstLine="567"/>
        <w:jc w:val="both"/>
        <w:rPr>
          <w:b/>
          <w:sz w:val="28"/>
          <w:szCs w:val="28"/>
          <w:lang w:val="vi-VN"/>
        </w:rPr>
      </w:pPr>
      <w:r w:rsidRPr="00A76DF3">
        <w:rPr>
          <w:b/>
          <w:sz w:val="28"/>
          <w:szCs w:val="28"/>
          <w:lang w:val="vi-VN"/>
        </w:rPr>
        <w:t xml:space="preserve">e. Cơ quan thực hiện thủ tục hành chính: </w:t>
      </w:r>
      <w:r w:rsidRPr="00A76DF3">
        <w:rPr>
          <w:sz w:val="28"/>
          <w:szCs w:val="28"/>
          <w:lang w:val="vi-VN"/>
        </w:rPr>
        <w:t>Sở Khoa học và Công nghệ.</w:t>
      </w:r>
    </w:p>
    <w:p w:rsidR="00EA39F8" w:rsidRPr="00A76DF3" w:rsidRDefault="00EA39F8" w:rsidP="00EA39F8">
      <w:pPr>
        <w:spacing w:before="120" w:line="300" w:lineRule="exact"/>
        <w:ind w:firstLine="567"/>
        <w:jc w:val="both"/>
        <w:rPr>
          <w:b/>
          <w:sz w:val="28"/>
          <w:szCs w:val="28"/>
          <w:lang w:val="vi-VN"/>
        </w:rPr>
      </w:pPr>
      <w:r w:rsidRPr="00A76DF3">
        <w:rPr>
          <w:b/>
          <w:sz w:val="28"/>
          <w:szCs w:val="28"/>
          <w:lang w:val="vi-VN"/>
        </w:rPr>
        <w:t xml:space="preserve">g. Kết quả thực hiện thủ tục hành chính: </w:t>
      </w:r>
      <w:r w:rsidRPr="00A76DF3">
        <w:rPr>
          <w:sz w:val="28"/>
          <w:szCs w:val="28"/>
          <w:lang w:val="vi-VN"/>
        </w:rPr>
        <w:t>Giấy chứng nhận hoạt động văn phòng đại diện/chi nhánh.</w:t>
      </w:r>
    </w:p>
    <w:p w:rsidR="00EA39F8" w:rsidRPr="00773E0F" w:rsidRDefault="00EA39F8" w:rsidP="00EA39F8">
      <w:pPr>
        <w:spacing w:before="120" w:line="300" w:lineRule="exact"/>
        <w:ind w:firstLine="562"/>
        <w:jc w:val="both"/>
        <w:rPr>
          <w:sz w:val="28"/>
          <w:szCs w:val="28"/>
        </w:rPr>
      </w:pPr>
      <w:r>
        <w:rPr>
          <w:b/>
          <w:sz w:val="28"/>
          <w:szCs w:val="28"/>
          <w:lang w:val="vi-VN"/>
        </w:rPr>
        <w:t xml:space="preserve">h. </w:t>
      </w:r>
      <w:r>
        <w:rPr>
          <w:b/>
          <w:sz w:val="28"/>
          <w:szCs w:val="28"/>
        </w:rPr>
        <w:t>P</w:t>
      </w:r>
      <w:r>
        <w:rPr>
          <w:b/>
          <w:sz w:val="28"/>
          <w:szCs w:val="28"/>
          <w:lang w:val="vi-VN"/>
        </w:rPr>
        <w:t>hí</w:t>
      </w:r>
      <w:r w:rsidRPr="00A76DF3">
        <w:rPr>
          <w:b/>
          <w:sz w:val="28"/>
          <w:szCs w:val="28"/>
          <w:lang w:val="vi-VN"/>
        </w:rPr>
        <w:t xml:space="preserve">: </w:t>
      </w:r>
      <w:r w:rsidRPr="00423CBB">
        <w:rPr>
          <w:sz w:val="28"/>
          <w:szCs w:val="28"/>
        </w:rPr>
        <w:t>1</w:t>
      </w:r>
      <w:r w:rsidRPr="00D613E4">
        <w:rPr>
          <w:sz w:val="28"/>
          <w:szCs w:val="28"/>
        </w:rPr>
        <w:t>.000.000 đồng.</w:t>
      </w:r>
    </w:p>
    <w:p w:rsidR="00EA39F8" w:rsidRPr="00A76DF3" w:rsidRDefault="00EA39F8" w:rsidP="00EA39F8">
      <w:pPr>
        <w:spacing w:before="120" w:line="300" w:lineRule="exact"/>
        <w:ind w:firstLine="562"/>
        <w:jc w:val="both"/>
        <w:rPr>
          <w:sz w:val="28"/>
          <w:szCs w:val="28"/>
          <w:lang w:val="vi-VN"/>
        </w:rPr>
      </w:pPr>
      <w:r w:rsidRPr="00A76DF3">
        <w:rPr>
          <w:b/>
          <w:sz w:val="28"/>
          <w:szCs w:val="28"/>
          <w:lang w:val="vi-VN"/>
        </w:rPr>
        <w:t>i. Tên mẫu đơn, mẫu tờ khai:</w:t>
      </w:r>
    </w:p>
    <w:p w:rsidR="00EA39F8" w:rsidRDefault="00EA39F8" w:rsidP="00EA39F8">
      <w:pPr>
        <w:spacing w:before="120" w:line="300" w:lineRule="exact"/>
        <w:ind w:firstLine="567"/>
        <w:jc w:val="both"/>
        <w:rPr>
          <w:sz w:val="28"/>
          <w:szCs w:val="28"/>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EA39F8" w:rsidRDefault="00EA39F8" w:rsidP="00EA39F8">
      <w:pPr>
        <w:spacing w:before="120" w:line="300" w:lineRule="exact"/>
        <w:ind w:firstLine="562"/>
        <w:jc w:val="both"/>
        <w:rPr>
          <w:sz w:val="28"/>
          <w:szCs w:val="28"/>
          <w:lang w:val="vi-VN"/>
        </w:rPr>
      </w:pPr>
      <w:r w:rsidRPr="00A76DF3">
        <w:rPr>
          <w:b/>
          <w:sz w:val="28"/>
          <w:szCs w:val="28"/>
          <w:lang w:val="vi-VN"/>
        </w:rPr>
        <w:t>k. Yêu cầu, điều kiện thực hiện thủ tục hành chính:</w:t>
      </w:r>
    </w:p>
    <w:p w:rsidR="00EA39F8" w:rsidRDefault="00EA39F8" w:rsidP="00EA39F8">
      <w:pPr>
        <w:spacing w:before="120" w:line="300" w:lineRule="exact"/>
        <w:ind w:firstLine="567"/>
        <w:jc w:val="both"/>
        <w:rPr>
          <w:sz w:val="28"/>
          <w:szCs w:val="28"/>
        </w:rPr>
      </w:pPr>
      <w:r>
        <w:rPr>
          <w:sz w:val="28"/>
          <w:szCs w:val="28"/>
        </w:rPr>
        <w:lastRenderedPageBreak/>
        <w:t xml:space="preserve">- Đối với trường hợp đăng ký </w:t>
      </w:r>
      <w:r w:rsidRPr="00A20666">
        <w:rPr>
          <w:sz w:val="28"/>
          <w:szCs w:val="28"/>
        </w:rPr>
        <w:t>cấp lại Giấy chứng nhận hoạt động của văn phòng đại diện, chi nhánh bị mất</w:t>
      </w:r>
      <w:r>
        <w:rPr>
          <w:sz w:val="28"/>
          <w:szCs w:val="28"/>
        </w:rPr>
        <w:t>:</w:t>
      </w:r>
    </w:p>
    <w:p w:rsidR="00EA39F8" w:rsidRDefault="00EA39F8" w:rsidP="00EA39F8">
      <w:pPr>
        <w:widowControl w:val="0"/>
        <w:tabs>
          <w:tab w:val="left" w:pos="993"/>
        </w:tabs>
        <w:spacing w:before="120" w:line="300" w:lineRule="exact"/>
        <w:ind w:firstLine="567"/>
        <w:jc w:val="both"/>
        <w:rPr>
          <w:color w:val="000000"/>
          <w:sz w:val="28"/>
          <w:szCs w:val="28"/>
          <w:lang w:val="sv-SE"/>
        </w:rPr>
      </w:pPr>
      <w:r>
        <w:rPr>
          <w:color w:val="000000"/>
          <w:sz w:val="28"/>
          <w:szCs w:val="28"/>
          <w:lang w:val="sv-SE"/>
        </w:rPr>
        <w:t>Trường hợp mất Giấy chứng nhận, văn phòng đại diện, chi nhánh phải đề nghị cấp lại sau khi đã khai báo với cơ quan công an nơi mất và thông báo trên phương tiện thông tin đại chúng.</w:t>
      </w:r>
    </w:p>
    <w:p w:rsidR="00EA39F8" w:rsidRDefault="00EA39F8" w:rsidP="00EA39F8">
      <w:pPr>
        <w:spacing w:before="120" w:line="300" w:lineRule="exact"/>
        <w:ind w:firstLine="567"/>
        <w:jc w:val="both"/>
        <w:rPr>
          <w:color w:val="000000"/>
          <w:sz w:val="28"/>
          <w:szCs w:val="28"/>
          <w:lang w:val="sv-SE"/>
        </w:rPr>
      </w:pPr>
      <w:r>
        <w:rPr>
          <w:color w:val="000000"/>
          <w:sz w:val="28"/>
          <w:szCs w:val="28"/>
          <w:lang w:val="sv-SE"/>
        </w:rPr>
        <w:t>Chậm nhất là 30 ngày kể từ ngày đăng thông báo, văn phòng đại diện, chi nhánh nộp hồ sơ đề nghị cấp lại Giấy chứng nhận.</w:t>
      </w:r>
    </w:p>
    <w:p w:rsidR="00EA39F8" w:rsidRDefault="00EA39F8" w:rsidP="00EA39F8">
      <w:pPr>
        <w:spacing w:before="120" w:line="300" w:lineRule="exact"/>
        <w:ind w:firstLine="567"/>
        <w:jc w:val="both"/>
        <w:rPr>
          <w:sz w:val="28"/>
          <w:szCs w:val="28"/>
        </w:rPr>
      </w:pPr>
      <w:r>
        <w:rPr>
          <w:sz w:val="28"/>
          <w:szCs w:val="28"/>
        </w:rPr>
        <w:t xml:space="preserve">- Đối với trường hợp đăng ký </w:t>
      </w:r>
      <w:r w:rsidRPr="00A20666">
        <w:rPr>
          <w:sz w:val="28"/>
          <w:szCs w:val="28"/>
        </w:rPr>
        <w:t xml:space="preserve">cấp lại Giấy chứng nhận hoạt động của văn phòng đại diện, chi nhánh bị </w:t>
      </w:r>
      <w:r>
        <w:rPr>
          <w:sz w:val="28"/>
          <w:szCs w:val="28"/>
        </w:rPr>
        <w:t>rách, nát: Không.</w:t>
      </w:r>
    </w:p>
    <w:p w:rsidR="00EA39F8" w:rsidRPr="00A76DF3" w:rsidRDefault="00EA39F8" w:rsidP="00EA39F8">
      <w:pPr>
        <w:spacing w:before="120" w:line="300" w:lineRule="exact"/>
        <w:ind w:firstLine="562"/>
        <w:jc w:val="both"/>
        <w:rPr>
          <w:b/>
          <w:sz w:val="28"/>
          <w:szCs w:val="28"/>
          <w:lang w:val="vi-VN"/>
        </w:rPr>
      </w:pPr>
      <w:r w:rsidRPr="00A76DF3">
        <w:rPr>
          <w:b/>
          <w:sz w:val="28"/>
          <w:szCs w:val="28"/>
          <w:lang w:val="vi-VN"/>
        </w:rPr>
        <w:t>l. Căn cứ pháp lý của thủ tục hành chính:</w:t>
      </w:r>
    </w:p>
    <w:p w:rsidR="00EA39F8" w:rsidRPr="00A76DF3" w:rsidRDefault="00EA39F8" w:rsidP="00EA39F8">
      <w:pPr>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EA39F8" w:rsidRPr="00A76DF3" w:rsidRDefault="00EA39F8" w:rsidP="00EA39F8">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Pr="004721C3">
        <w:rPr>
          <w:spacing w:val="-6"/>
          <w:sz w:val="28"/>
          <w:szCs w:val="28"/>
          <w:lang w:val="vi-VN"/>
        </w:rPr>
        <w:t>và hướng dẫn</w:t>
      </w:r>
      <w:r w:rsidRPr="00A76DF3">
        <w:rPr>
          <w:spacing w:val="-6"/>
          <w:sz w:val="28"/>
          <w:szCs w:val="28"/>
          <w:lang w:val="vi-VN"/>
        </w:rPr>
        <w:t xml:space="preserve"> thi hành một số điều của Luật Khoa học và Công nghệ.</w:t>
      </w:r>
    </w:p>
    <w:p w:rsidR="00EA39F8" w:rsidRPr="00A76DF3" w:rsidRDefault="00EA39F8" w:rsidP="00EA39F8">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EA39F8" w:rsidRPr="00727893" w:rsidRDefault="00EA39F8" w:rsidP="00EA39F8">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EA39F8" w:rsidRPr="00CA7AE2" w:rsidRDefault="00EA39F8" w:rsidP="00EA39F8">
      <w:pPr>
        <w:tabs>
          <w:tab w:val="left" w:pos="284"/>
          <w:tab w:val="left" w:pos="426"/>
        </w:tabs>
        <w:spacing w:before="120" w:line="300" w:lineRule="exact"/>
        <w:ind w:right="23"/>
        <w:jc w:val="right"/>
        <w:rPr>
          <w:b/>
          <w:bCs/>
        </w:rPr>
      </w:pPr>
      <w:r w:rsidRPr="00A76DF3">
        <w:rPr>
          <w:spacing w:val="-6"/>
          <w:sz w:val="28"/>
          <w:szCs w:val="28"/>
          <w:lang w:val="vi-VN"/>
        </w:rPr>
        <w:br w:type="page"/>
      </w:r>
      <w:r w:rsidRPr="00CA7AE2">
        <w:rPr>
          <w:b/>
          <w:bCs/>
        </w:rPr>
        <w:lastRenderedPageBreak/>
        <w:t>Mẫu 1</w:t>
      </w:r>
      <w:r>
        <w:rPr>
          <w:b/>
          <w:bCs/>
        </w:rPr>
        <w:t>3</w:t>
      </w:r>
    </w:p>
    <w:p w:rsidR="00EA39F8" w:rsidRPr="00CA7AE2" w:rsidRDefault="00EA39F8" w:rsidP="00EA39F8">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EA39F8" w:rsidRPr="00394982" w:rsidTr="00313248">
        <w:trPr>
          <w:trHeight w:val="241"/>
        </w:trPr>
        <w:tc>
          <w:tcPr>
            <w:tcW w:w="4395" w:type="dxa"/>
          </w:tcPr>
          <w:p w:rsidR="00EA39F8" w:rsidRPr="00394982" w:rsidRDefault="00EA39F8" w:rsidP="00313248">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EA39F8" w:rsidRPr="00394982" w:rsidRDefault="00EA39F8" w:rsidP="00313248">
            <w:pPr>
              <w:tabs>
                <w:tab w:val="left" w:pos="284"/>
                <w:tab w:val="left" w:pos="426"/>
              </w:tabs>
              <w:spacing w:before="60"/>
              <w:ind w:left="-108" w:firstLine="45"/>
              <w:jc w:val="center"/>
              <w:rPr>
                <w:b/>
                <w:bCs/>
                <w:color w:val="000000"/>
              </w:rPr>
            </w:pPr>
            <w:r w:rsidRPr="00394982">
              <w:rPr>
                <w:b/>
                <w:bCs/>
                <w:color w:val="000000"/>
              </w:rPr>
              <w:t>CỘNG HÒA XÃ HỘI CHỦ NGHĨA VIỆT NAM</w:t>
            </w:r>
          </w:p>
        </w:tc>
      </w:tr>
      <w:tr w:rsidR="00EA39F8" w:rsidRPr="00394982" w:rsidTr="00313248">
        <w:trPr>
          <w:trHeight w:val="524"/>
        </w:trPr>
        <w:tc>
          <w:tcPr>
            <w:tcW w:w="4395" w:type="dxa"/>
          </w:tcPr>
          <w:p w:rsidR="00EA39F8" w:rsidRPr="001D5B72" w:rsidRDefault="00EA39F8" w:rsidP="00313248">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EA39F8" w:rsidRPr="001D5B72" w:rsidRDefault="00EA39F8" w:rsidP="00313248">
            <w:pPr>
              <w:tabs>
                <w:tab w:val="left" w:pos="-32"/>
                <w:tab w:val="left" w:pos="0"/>
              </w:tabs>
              <w:rPr>
                <w:i/>
                <w:color w:val="000000"/>
                <w:lang w:val="vi-VN"/>
              </w:rPr>
            </w:pPr>
            <w:r>
              <w:rPr>
                <w:i/>
                <w:noProof/>
                <w:color w:val="000000"/>
              </w:rPr>
              <w:pict>
                <v:line id="_x0000_s1043" style="position:absolute;z-index:251660288;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2q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L26DaocAgAANgQAAA4AAAAAAAAAAAAAAAAALgIAAGRycy9lMm9Eb2MueG1sUEsBAi0AFAAG&#10;AAgAAAAhAH1JlWjaAAAACQEAAA8AAAAAAAAAAAAAAAAAdgQAAGRycy9kb3ducmV2LnhtbFBLBQYA&#10;AAAABAAEAPMAAAB9BQAAAAA=&#10;"/>
              </w:pict>
            </w:r>
          </w:p>
        </w:tc>
        <w:tc>
          <w:tcPr>
            <w:tcW w:w="5359" w:type="dxa"/>
          </w:tcPr>
          <w:p w:rsidR="00EA39F8" w:rsidRPr="00394982" w:rsidRDefault="00EA39F8" w:rsidP="00313248">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EA39F8" w:rsidRPr="00394982" w:rsidRDefault="00EA39F8" w:rsidP="00313248">
            <w:pPr>
              <w:tabs>
                <w:tab w:val="left" w:pos="284"/>
                <w:tab w:val="left" w:pos="426"/>
              </w:tabs>
              <w:jc w:val="center"/>
              <w:rPr>
                <w:color w:val="000000"/>
                <w:lang w:val="vi-VN"/>
              </w:rPr>
            </w:pPr>
            <w:r>
              <w:rPr>
                <w:noProof/>
                <w:color w:val="000000"/>
              </w:rPr>
              <w:pict>
                <v:line id="_x0000_s1044" style="position:absolute;left:0;text-align:left;z-index:251661312;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28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16DDoNxhUQXqmNDZXSo9qaF02/O6R01RHV8sj37WQAJAsZybuUsHEGbtsN&#10;XzSDGLL3Oop2bGwfIEEOdIy9Od16w48eUTjM5tPx0wxI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AisL28HQIAADYEAAAOAAAAAAAAAAAAAAAAAC4CAABkcnMvZTJvRG9jLnhtbFBLAQItABQA&#10;BgAIAAAAIQDDR9Gt2gAAAAcBAAAPAAAAAAAAAAAAAAAAAHcEAABkcnMvZG93bnJldi54bWxQSwUG&#10;AAAAAAQABADzAAAAfgUAAAAA&#10;"/>
              </w:pict>
            </w:r>
          </w:p>
        </w:tc>
      </w:tr>
    </w:tbl>
    <w:p w:rsidR="00EA39F8" w:rsidRPr="00394982" w:rsidRDefault="00EA39F8" w:rsidP="00EA39F8">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EA39F8" w:rsidRPr="00394982" w:rsidRDefault="00EA39F8" w:rsidP="00EA39F8">
      <w:pPr>
        <w:tabs>
          <w:tab w:val="left" w:pos="284"/>
          <w:tab w:val="left" w:pos="426"/>
        </w:tabs>
        <w:spacing w:before="120"/>
        <w:jc w:val="center"/>
        <w:rPr>
          <w:b/>
          <w:bCs/>
          <w:color w:val="000000"/>
          <w:sz w:val="26"/>
          <w:szCs w:val="26"/>
          <w:lang w:val="vi-VN"/>
        </w:rPr>
      </w:pPr>
    </w:p>
    <w:p w:rsidR="00EA39F8" w:rsidRPr="00394982" w:rsidRDefault="00EA39F8" w:rsidP="00EA39F8">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EA39F8" w:rsidRPr="00394982" w:rsidRDefault="00EA39F8" w:rsidP="00EA39F8">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EA39F8" w:rsidRPr="00394982" w:rsidRDefault="00EA39F8" w:rsidP="00EA39F8">
      <w:pPr>
        <w:tabs>
          <w:tab w:val="left" w:pos="284"/>
          <w:tab w:val="left" w:pos="426"/>
        </w:tabs>
        <w:spacing w:before="120"/>
        <w:jc w:val="center"/>
        <w:rPr>
          <w:b/>
          <w:bCs/>
          <w:color w:val="000000"/>
          <w:sz w:val="26"/>
          <w:szCs w:val="26"/>
          <w:lang w:val="vi-VN"/>
        </w:rPr>
      </w:pPr>
    </w:p>
    <w:p w:rsidR="00EA39F8" w:rsidRPr="00394982" w:rsidRDefault="00EA39F8" w:rsidP="00EA39F8">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Bộ Khoa học và Công nghệ/Sở Khoa học và Công nghệ tỉnh/tp … </w:t>
      </w:r>
    </w:p>
    <w:p w:rsidR="00EA39F8" w:rsidRPr="00394982" w:rsidRDefault="00EA39F8" w:rsidP="00EA39F8">
      <w:pPr>
        <w:pStyle w:val="ListParagraph"/>
        <w:tabs>
          <w:tab w:val="left" w:pos="284"/>
        </w:tabs>
        <w:spacing w:before="60" w:after="0" w:line="240" w:lineRule="auto"/>
        <w:ind w:left="0"/>
        <w:jc w:val="both"/>
        <w:rPr>
          <w:rFonts w:ascii="Times New Roman" w:eastAsia="Times New Roman" w:hAnsi="Times New Roman"/>
          <w:bCs/>
          <w:color w:val="000000"/>
          <w:sz w:val="28"/>
          <w:szCs w:val="28"/>
          <w:lang w:val="vi-VN"/>
        </w:rPr>
      </w:pPr>
    </w:p>
    <w:p w:rsidR="00EA39F8" w:rsidRPr="00394982" w:rsidRDefault="00EA39F8" w:rsidP="00EA39F8">
      <w:pPr>
        <w:pStyle w:val="ListParagraph"/>
        <w:tabs>
          <w:tab w:val="left" w:pos="284"/>
        </w:tabs>
        <w:spacing w:before="60" w:after="0" w:line="240" w:lineRule="auto"/>
        <w:ind w:left="0"/>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1. Tên tổ chức khoa học và công nghệ/Tên văn phòng đại diện/chi nhánh:</w:t>
      </w:r>
    </w:p>
    <w:p w:rsidR="00EA39F8" w:rsidRPr="00394982" w:rsidRDefault="00EA39F8" w:rsidP="00EA39F8">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EA39F8" w:rsidRPr="00394982" w:rsidRDefault="00EA39F8" w:rsidP="00EA39F8">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EA39F8" w:rsidRPr="00394982" w:rsidRDefault="00EA39F8" w:rsidP="00EA39F8">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EA39F8" w:rsidRPr="00394982" w:rsidRDefault="00EA39F8" w:rsidP="00EA39F8">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EA39F8" w:rsidRPr="00394982" w:rsidRDefault="00EA39F8" w:rsidP="00EA39F8">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EA39F8" w:rsidRPr="00394982" w:rsidRDefault="00EA39F8" w:rsidP="00EA39F8">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EA39F8" w:rsidRPr="00394982" w:rsidRDefault="00EA39F8" w:rsidP="00EA39F8">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EA39F8" w:rsidRPr="00394982" w:rsidRDefault="00EA39F8" w:rsidP="00EA39F8">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EA39F8" w:rsidRPr="00394982" w:rsidRDefault="00EA39F8" w:rsidP="00EA39F8">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EA39F8" w:rsidRPr="00394982" w:rsidRDefault="00EA39F8" w:rsidP="00EA39F8">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EA39F8" w:rsidRPr="00394982" w:rsidRDefault="00EA39F8" w:rsidP="00EA39F8">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EA39F8" w:rsidRPr="00394982" w:rsidRDefault="00EA39F8" w:rsidP="00EA39F8">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EA39F8" w:rsidRPr="00394982" w:rsidTr="00313248">
        <w:trPr>
          <w:trHeight w:val="1243"/>
        </w:trPr>
        <w:tc>
          <w:tcPr>
            <w:tcW w:w="6237" w:type="dxa"/>
            <w:shd w:val="clear" w:color="auto" w:fill="auto"/>
          </w:tcPr>
          <w:p w:rsidR="00EA39F8" w:rsidRPr="00394982" w:rsidRDefault="00EA39F8" w:rsidP="00313248">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EA39F8" w:rsidRPr="00394982" w:rsidRDefault="00EA39F8" w:rsidP="00313248">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EA39F8" w:rsidRPr="00394982" w:rsidTr="00313248">
        <w:trPr>
          <w:trHeight w:val="80"/>
        </w:trPr>
        <w:tc>
          <w:tcPr>
            <w:tcW w:w="6237" w:type="dxa"/>
            <w:shd w:val="clear" w:color="auto" w:fill="auto"/>
          </w:tcPr>
          <w:p w:rsidR="00EA39F8" w:rsidRPr="00394982" w:rsidRDefault="00EA39F8" w:rsidP="00313248">
            <w:pPr>
              <w:tabs>
                <w:tab w:val="left" w:pos="284"/>
                <w:tab w:val="left" w:pos="426"/>
              </w:tabs>
              <w:jc w:val="center"/>
              <w:rPr>
                <w:rFonts w:cs="Calibri"/>
                <w:b/>
                <w:bCs/>
                <w:color w:val="000000"/>
                <w:sz w:val="26"/>
                <w:szCs w:val="26"/>
                <w:lang w:val="vi-VN"/>
              </w:rPr>
            </w:pPr>
          </w:p>
        </w:tc>
      </w:tr>
    </w:tbl>
    <w:p w:rsidR="00EA39F8" w:rsidRPr="00394982" w:rsidRDefault="00EA39F8" w:rsidP="00EA39F8">
      <w:pPr>
        <w:tabs>
          <w:tab w:val="left" w:pos="284"/>
        </w:tabs>
        <w:spacing w:line="240" w:lineRule="exact"/>
        <w:jc w:val="both"/>
        <w:rPr>
          <w:bCs/>
          <w:i/>
          <w:color w:val="000000"/>
          <w:lang w:val="vi-VN"/>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686CFF" w:rsidRPr="00EA39F8" w:rsidRDefault="00686CFF" w:rsidP="00EA39F8"/>
    <w:sectPr w:rsidR="00686CFF" w:rsidRPr="00EA39F8" w:rsidSect="00263DB1">
      <w:pgSz w:w="11907" w:h="16839" w:code="9"/>
      <w:pgMar w:top="1021" w:right="851" w:bottom="851" w:left="1418" w:header="454" w:footer="3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8"/>
    <w:multiLevelType w:val="hybridMultilevel"/>
    <w:tmpl w:val="3F90FEE0"/>
    <w:lvl w:ilvl="0" w:tplc="44BEB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067961"/>
    <w:multiLevelType w:val="hybridMultilevel"/>
    <w:tmpl w:val="6868BAA6"/>
    <w:lvl w:ilvl="0" w:tplc="2DCC4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13FD"/>
    <w:multiLevelType w:val="hybridMultilevel"/>
    <w:tmpl w:val="52FCF1F8"/>
    <w:lvl w:ilvl="0" w:tplc="372AD4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4508E4"/>
    <w:multiLevelType w:val="hybridMultilevel"/>
    <w:tmpl w:val="978A106A"/>
    <w:lvl w:ilvl="0" w:tplc="AC7EEA1A">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E963F5"/>
    <w:multiLevelType w:val="hybridMultilevel"/>
    <w:tmpl w:val="8AB48C78"/>
    <w:lvl w:ilvl="0" w:tplc="BDC8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7DC4"/>
    <w:multiLevelType w:val="hybridMultilevel"/>
    <w:tmpl w:val="C63ED2AC"/>
    <w:lvl w:ilvl="0" w:tplc="FE1C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97D785A"/>
    <w:multiLevelType w:val="hybridMultilevel"/>
    <w:tmpl w:val="D8166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256FB5"/>
    <w:multiLevelType w:val="hybridMultilevel"/>
    <w:tmpl w:val="BC36ED74"/>
    <w:lvl w:ilvl="0" w:tplc="5FA48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58D7"/>
    <w:multiLevelType w:val="hybridMultilevel"/>
    <w:tmpl w:val="F08A692C"/>
    <w:lvl w:ilvl="0" w:tplc="2CA29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FDC"/>
    <w:multiLevelType w:val="hybridMultilevel"/>
    <w:tmpl w:val="7FA07C9E"/>
    <w:lvl w:ilvl="0" w:tplc="E4366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85561AC"/>
    <w:multiLevelType w:val="hybridMultilevel"/>
    <w:tmpl w:val="22126DD0"/>
    <w:lvl w:ilvl="0" w:tplc="93AC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C2C0350"/>
    <w:multiLevelType w:val="hybridMultilevel"/>
    <w:tmpl w:val="10ECB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6"/>
  </w:num>
  <w:num w:numId="2">
    <w:abstractNumId w:val="26"/>
  </w:num>
  <w:num w:numId="3">
    <w:abstractNumId w:val="1"/>
  </w:num>
  <w:num w:numId="4">
    <w:abstractNumId w:val="7"/>
  </w:num>
  <w:num w:numId="5">
    <w:abstractNumId w:val="4"/>
  </w:num>
  <w:num w:numId="6">
    <w:abstractNumId w:val="12"/>
  </w:num>
  <w:num w:numId="7">
    <w:abstractNumId w:val="15"/>
  </w:num>
  <w:num w:numId="8">
    <w:abstractNumId w:val="23"/>
  </w:num>
  <w:num w:numId="9">
    <w:abstractNumId w:val="24"/>
  </w:num>
  <w:num w:numId="10">
    <w:abstractNumId w:val="22"/>
  </w:num>
  <w:num w:numId="11">
    <w:abstractNumId w:val="25"/>
  </w:num>
  <w:num w:numId="12">
    <w:abstractNumId w:val="13"/>
  </w:num>
  <w:num w:numId="13">
    <w:abstractNumId w:val="20"/>
  </w:num>
  <w:num w:numId="14">
    <w:abstractNumId w:val="11"/>
  </w:num>
  <w:num w:numId="15">
    <w:abstractNumId w:val="14"/>
  </w:num>
  <w:num w:numId="16">
    <w:abstractNumId w:val="18"/>
  </w:num>
  <w:num w:numId="17">
    <w:abstractNumId w:val="0"/>
  </w:num>
  <w:num w:numId="18">
    <w:abstractNumId w:val="19"/>
  </w:num>
  <w:num w:numId="19">
    <w:abstractNumId w:val="3"/>
  </w:num>
  <w:num w:numId="20">
    <w:abstractNumId w:val="5"/>
  </w:num>
  <w:num w:numId="21">
    <w:abstractNumId w:val="10"/>
  </w:num>
  <w:num w:numId="22">
    <w:abstractNumId w:val="29"/>
  </w:num>
  <w:num w:numId="23">
    <w:abstractNumId w:val="21"/>
  </w:num>
  <w:num w:numId="24">
    <w:abstractNumId w:val="2"/>
  </w:num>
  <w:num w:numId="25">
    <w:abstractNumId w:val="28"/>
  </w:num>
  <w:num w:numId="26">
    <w:abstractNumId w:val="6"/>
  </w:num>
  <w:num w:numId="27">
    <w:abstractNumId w:val="27"/>
  </w:num>
  <w:num w:numId="28">
    <w:abstractNumId w:val="9"/>
  </w:num>
  <w:num w:numId="29">
    <w:abstractNumId w:val="3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43376B"/>
    <w:rsid w:val="00263DB1"/>
    <w:rsid w:val="0043376B"/>
    <w:rsid w:val="00665CEE"/>
    <w:rsid w:val="00686CFF"/>
    <w:rsid w:val="006D78BD"/>
    <w:rsid w:val="0097280E"/>
    <w:rsid w:val="00A257B8"/>
    <w:rsid w:val="00A93B05"/>
    <w:rsid w:val="00CC271F"/>
    <w:rsid w:val="00E97917"/>
    <w:rsid w:val="00EA2B9F"/>
    <w:rsid w:val="00EA39F8"/>
    <w:rsid w:val="00F03258"/>
    <w:rsid w:val="00F14133"/>
    <w:rsid w:val="00F9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6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4337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37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376B"/>
    <w:rPr>
      <w:rFonts w:ascii="Calibri" w:eastAsia="Times New Roman" w:hAnsi="Calibri" w:cs="Times New Roman"/>
      <w:b/>
      <w:bCs/>
      <w:sz w:val="28"/>
      <w:szCs w:val="28"/>
    </w:rPr>
  </w:style>
  <w:style w:type="character" w:customStyle="1" w:styleId="Heading5Char">
    <w:name w:val="Heading 5 Char"/>
    <w:basedOn w:val="DefaultParagraphFont"/>
    <w:link w:val="Heading5"/>
    <w:rsid w:val="0043376B"/>
    <w:rPr>
      <w:rFonts w:ascii="Times New Roman" w:eastAsia="Times New Roman" w:hAnsi="Times New Roman" w:cs="Times New Roman"/>
      <w:b/>
      <w:bCs/>
      <w:i/>
      <w:iCs/>
      <w:sz w:val="26"/>
      <w:szCs w:val="26"/>
    </w:rPr>
  </w:style>
  <w:style w:type="paragraph" w:styleId="BodyText">
    <w:name w:val="Body Text"/>
    <w:basedOn w:val="Normal"/>
    <w:link w:val="BodyTextChar"/>
    <w:rsid w:val="0043376B"/>
    <w:pPr>
      <w:jc w:val="center"/>
    </w:pPr>
    <w:rPr>
      <w:rFonts w:ascii=".VnTime" w:hAnsi=".VnTime"/>
      <w:sz w:val="20"/>
      <w:szCs w:val="20"/>
    </w:rPr>
  </w:style>
  <w:style w:type="character" w:customStyle="1" w:styleId="BodyTextChar">
    <w:name w:val="Body Text Char"/>
    <w:basedOn w:val="DefaultParagraphFont"/>
    <w:link w:val="BodyText"/>
    <w:rsid w:val="0043376B"/>
    <w:rPr>
      <w:rFonts w:ascii=".VnTime" w:eastAsia="Times New Roman" w:hAnsi=".VnTime" w:cs="Times New Roman"/>
      <w:sz w:val="20"/>
      <w:szCs w:val="20"/>
    </w:rPr>
  </w:style>
  <w:style w:type="paragraph" w:styleId="NormalWeb">
    <w:name w:val="Normal (Web)"/>
    <w:basedOn w:val="Normal"/>
    <w:uiPriority w:val="99"/>
    <w:rsid w:val="0043376B"/>
    <w:pPr>
      <w:spacing w:before="100" w:beforeAutospacing="1" w:after="100" w:afterAutospacing="1"/>
    </w:pPr>
    <w:rPr>
      <w:rFonts w:ascii="Verdana" w:hAnsi="Verdana"/>
    </w:rPr>
  </w:style>
  <w:style w:type="character" w:styleId="PageNumber">
    <w:name w:val="page number"/>
    <w:basedOn w:val="DefaultParagraphFont"/>
    <w:rsid w:val="0043376B"/>
  </w:style>
  <w:style w:type="paragraph" w:styleId="Footer">
    <w:name w:val="footer"/>
    <w:basedOn w:val="Normal"/>
    <w:link w:val="FooterChar"/>
    <w:uiPriority w:val="99"/>
    <w:rsid w:val="0043376B"/>
    <w:pPr>
      <w:tabs>
        <w:tab w:val="center" w:pos="4320"/>
        <w:tab w:val="right" w:pos="8640"/>
      </w:tabs>
    </w:pPr>
    <w:rPr>
      <w:sz w:val="20"/>
      <w:szCs w:val="20"/>
    </w:rPr>
  </w:style>
  <w:style w:type="character" w:customStyle="1" w:styleId="FooterChar">
    <w:name w:val="Footer Char"/>
    <w:basedOn w:val="DefaultParagraphFont"/>
    <w:link w:val="Footer"/>
    <w:uiPriority w:val="99"/>
    <w:rsid w:val="004337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76B"/>
    <w:rPr>
      <w:rFonts w:ascii="Tahoma" w:hAnsi="Tahoma"/>
      <w:sz w:val="16"/>
      <w:szCs w:val="16"/>
    </w:rPr>
  </w:style>
  <w:style w:type="character" w:customStyle="1" w:styleId="BalloonTextChar">
    <w:name w:val="Balloon Text Char"/>
    <w:basedOn w:val="DefaultParagraphFont"/>
    <w:link w:val="BalloonText"/>
    <w:uiPriority w:val="99"/>
    <w:semiHidden/>
    <w:rsid w:val="0043376B"/>
    <w:rPr>
      <w:rFonts w:ascii="Tahoma" w:eastAsia="Times New Roman" w:hAnsi="Tahoma" w:cs="Times New Roman"/>
      <w:sz w:val="16"/>
      <w:szCs w:val="16"/>
    </w:rPr>
  </w:style>
  <w:style w:type="paragraph" w:customStyle="1" w:styleId="CharChar2CharCharCharCharCharCharCharChar">
    <w:name w:val="Char Char2 Char Char Char Char Char Char Char Char"/>
    <w:basedOn w:val="Normal"/>
    <w:semiHidden/>
    <w:rsid w:val="0043376B"/>
    <w:pPr>
      <w:spacing w:after="160" w:line="240" w:lineRule="exact"/>
    </w:pPr>
    <w:rPr>
      <w:rFonts w:ascii="Arial" w:hAnsi="Arial"/>
      <w:sz w:val="22"/>
      <w:szCs w:val="22"/>
    </w:rPr>
  </w:style>
  <w:style w:type="paragraph" w:customStyle="1" w:styleId="Style1">
    <w:name w:val="Style1"/>
    <w:basedOn w:val="Normal"/>
    <w:rsid w:val="0043376B"/>
    <w:pPr>
      <w:spacing w:before="120" w:after="120"/>
      <w:jc w:val="center"/>
    </w:pPr>
    <w:rPr>
      <w:rFonts w:ascii=".VnArial NarrowH" w:hAnsi=".VnArial NarrowH"/>
      <w:b/>
      <w:szCs w:val="20"/>
    </w:rPr>
  </w:style>
  <w:style w:type="paragraph" w:customStyle="1" w:styleId="1">
    <w:name w:val="1"/>
    <w:basedOn w:val="Normal"/>
    <w:link w:val="1Char"/>
    <w:rsid w:val="0043376B"/>
    <w:pPr>
      <w:spacing w:beforeLines="60" w:afterLines="60"/>
      <w:ind w:firstLine="567"/>
      <w:jc w:val="both"/>
    </w:pPr>
    <w:rPr>
      <w:sz w:val="26"/>
      <w:szCs w:val="26"/>
      <w:lang w:val="vi-VN"/>
    </w:rPr>
  </w:style>
  <w:style w:type="character" w:customStyle="1" w:styleId="1Char">
    <w:name w:val="1 Char"/>
    <w:link w:val="1"/>
    <w:rsid w:val="0043376B"/>
    <w:rPr>
      <w:rFonts w:ascii="Times New Roman" w:eastAsia="Times New Roman" w:hAnsi="Times New Roman" w:cs="Times New Roman"/>
      <w:sz w:val="26"/>
      <w:szCs w:val="26"/>
      <w:lang w:val="vi-VN"/>
    </w:rPr>
  </w:style>
  <w:style w:type="paragraph" w:styleId="ListParagraph">
    <w:name w:val="List Paragraph"/>
    <w:basedOn w:val="Normal"/>
    <w:uiPriority w:val="34"/>
    <w:qFormat/>
    <w:rsid w:val="0043376B"/>
    <w:pPr>
      <w:spacing w:after="200" w:line="276" w:lineRule="auto"/>
      <w:ind w:left="720"/>
      <w:contextualSpacing/>
    </w:pPr>
    <w:rPr>
      <w:rFonts w:ascii="Arial" w:eastAsia="Arial" w:hAnsi="Arial"/>
      <w:sz w:val="22"/>
      <w:szCs w:val="22"/>
    </w:rPr>
  </w:style>
  <w:style w:type="paragraph" w:styleId="BodyTextIndent3">
    <w:name w:val="Body Text Indent 3"/>
    <w:basedOn w:val="Normal"/>
    <w:link w:val="BodyTextIndent3Char"/>
    <w:rsid w:val="0043376B"/>
    <w:pPr>
      <w:spacing w:after="120"/>
      <w:ind w:left="360"/>
    </w:pPr>
    <w:rPr>
      <w:sz w:val="16"/>
      <w:szCs w:val="16"/>
    </w:rPr>
  </w:style>
  <w:style w:type="character" w:customStyle="1" w:styleId="BodyTextIndent3Char">
    <w:name w:val="Body Text Indent 3 Char"/>
    <w:basedOn w:val="DefaultParagraphFont"/>
    <w:link w:val="BodyTextIndent3"/>
    <w:rsid w:val="0043376B"/>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43376B"/>
    <w:pPr>
      <w:spacing w:after="120"/>
      <w:ind w:left="360"/>
    </w:pPr>
  </w:style>
  <w:style w:type="character" w:customStyle="1" w:styleId="BodyTextIndentChar">
    <w:name w:val="Body Text Indent Char"/>
    <w:basedOn w:val="DefaultParagraphFont"/>
    <w:link w:val="BodyTextIndent"/>
    <w:rsid w:val="004337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76B"/>
    <w:pPr>
      <w:tabs>
        <w:tab w:val="center" w:pos="4513"/>
        <w:tab w:val="right" w:pos="9026"/>
      </w:tabs>
    </w:pPr>
  </w:style>
  <w:style w:type="character" w:customStyle="1" w:styleId="HeaderChar">
    <w:name w:val="Header Char"/>
    <w:basedOn w:val="DefaultParagraphFont"/>
    <w:link w:val="Header"/>
    <w:uiPriority w:val="99"/>
    <w:rsid w:val="0043376B"/>
    <w:rPr>
      <w:rFonts w:ascii="Times New Roman" w:eastAsia="Times New Roman" w:hAnsi="Times New Roman" w:cs="Times New Roman"/>
      <w:sz w:val="24"/>
      <w:szCs w:val="24"/>
    </w:rPr>
  </w:style>
  <w:style w:type="character" w:styleId="Hyperlink">
    <w:name w:val="Hyperlink"/>
    <w:rsid w:val="0097280E"/>
    <w:rPr>
      <w:color w:val="0000FF"/>
      <w:u w:val="single"/>
    </w:rPr>
  </w:style>
  <w:style w:type="character" w:customStyle="1" w:styleId="text">
    <w:name w:val="text"/>
    <w:basedOn w:val="DefaultParagraphFont"/>
    <w:rsid w:val="00972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hoangpham</cp:lastModifiedBy>
  <cp:revision>2</cp:revision>
  <dcterms:created xsi:type="dcterms:W3CDTF">2019-06-10T02:47:00Z</dcterms:created>
  <dcterms:modified xsi:type="dcterms:W3CDTF">2019-06-10T02:47:00Z</dcterms:modified>
</cp:coreProperties>
</file>