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73" w:rsidRPr="00AC3294" w:rsidRDefault="00006673" w:rsidP="00006673">
      <w:pPr>
        <w:ind w:firstLine="720"/>
        <w:jc w:val="both"/>
        <w:rPr>
          <w:b/>
          <w:color w:val="000000"/>
          <w:sz w:val="26"/>
          <w:szCs w:val="26"/>
        </w:rPr>
      </w:pPr>
      <w:r w:rsidRPr="00AC3294">
        <w:rPr>
          <w:b/>
          <w:color w:val="000000"/>
          <w:sz w:val="26"/>
          <w:szCs w:val="26"/>
          <w:lang w:val="hr-HR"/>
        </w:rPr>
        <w:t xml:space="preserve">16. </w:t>
      </w:r>
      <w:r w:rsidRPr="00AC3294">
        <w:rPr>
          <w:b/>
          <w:color w:val="000000"/>
          <w:sz w:val="26"/>
          <w:szCs w:val="26"/>
        </w:rPr>
        <w:t>Thủ tục cấp lại giấy phép tiến hành công việc bức xạ (sử dụng thiết bị X-quang chẩn đoán trong y tế)</w:t>
      </w:r>
    </w:p>
    <w:p w:rsidR="00006673" w:rsidRPr="00AC3294" w:rsidRDefault="00006673" w:rsidP="00006673">
      <w:pPr>
        <w:ind w:firstLine="720"/>
        <w:rPr>
          <w:b/>
          <w:i/>
          <w:color w:val="000000"/>
          <w:sz w:val="26"/>
          <w:szCs w:val="26"/>
        </w:rPr>
      </w:pPr>
      <w:r w:rsidRPr="00AC3294">
        <w:rPr>
          <w:b/>
          <w:i/>
          <w:color w:val="000000"/>
          <w:sz w:val="26"/>
          <w:szCs w:val="26"/>
        </w:rPr>
        <w:t xml:space="preserve">a. Trình tự thực hiện: </w:t>
      </w:r>
    </w:p>
    <w:p w:rsidR="00006673" w:rsidRPr="00AC3294" w:rsidRDefault="00006673" w:rsidP="00006673">
      <w:pPr>
        <w:spacing w:before="120" w:after="120"/>
        <w:ind w:firstLine="720"/>
        <w:jc w:val="both"/>
        <w:rPr>
          <w:color w:val="000000"/>
          <w:sz w:val="26"/>
          <w:szCs w:val="26"/>
        </w:rPr>
      </w:pPr>
      <w:r w:rsidRPr="00AC3294">
        <w:rPr>
          <w:b/>
          <w:i/>
          <w:color w:val="000000"/>
          <w:sz w:val="26"/>
          <w:szCs w:val="26"/>
        </w:rPr>
        <w:t>Bước 1:</w:t>
      </w:r>
      <w:r w:rsidRPr="00AC3294">
        <w:rPr>
          <w:color w:val="000000"/>
          <w:sz w:val="26"/>
          <w:szCs w:val="26"/>
        </w:rPr>
        <w:t xml:space="preserve"> Tổ chức, cá nhân nộp hồ sơ tại Bộ phận Một cửa. </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xml:space="preserve">- Trường hợp hồ sơ đã đầy đủ và hợp lệ thì viết giấy hẹn trao cho người nộp; Thu tiền lệ phí và phí thẩm định an toàn bức xạ. </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xml:space="preserve">- Trường hợp hồ sơ thiếu hoặc không hợp lệ, cán bộ tiếp nhận hồ sơ tiếp tục hướng dẫn để người đến nộp hoàn thiện lại hồ sơ. </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Thời gian tiếp nhận hồ sơ: Giờ hành chính các ngày làm việc (từ thứ 2 đến thứ 6).</w:t>
      </w:r>
    </w:p>
    <w:p w:rsidR="00006673" w:rsidRPr="00AC3294" w:rsidRDefault="00006673" w:rsidP="00006673">
      <w:pPr>
        <w:spacing w:before="120" w:after="120"/>
        <w:ind w:firstLine="720"/>
        <w:jc w:val="both"/>
        <w:rPr>
          <w:color w:val="000000"/>
          <w:sz w:val="26"/>
          <w:szCs w:val="26"/>
        </w:rPr>
      </w:pPr>
      <w:r w:rsidRPr="00AC3294">
        <w:rPr>
          <w:b/>
          <w:i/>
          <w:color w:val="000000"/>
          <w:sz w:val="26"/>
          <w:szCs w:val="26"/>
        </w:rPr>
        <w:t>Bước 2:</w:t>
      </w:r>
      <w:r w:rsidRPr="00AC3294">
        <w:rPr>
          <w:color w:val="000000"/>
          <w:sz w:val="26"/>
          <w:szCs w:val="26"/>
        </w:rPr>
        <w:t xml:space="preserve"> Hồ sơ được chuyển cho Phòng Quản lý chuyên ngành để thụ lý, giải quyết. Phòng Quản lý chuyên ngành xem xét hồ sơ và tham mưu trình Lãnh đạo Sở ký cấp lại giấy phép tiến hành công việc bức xạ.</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xml:space="preserve"> Trả kết quả về Bộ phận Một cửa theo giấy hẹn.</w:t>
      </w:r>
    </w:p>
    <w:p w:rsidR="00006673" w:rsidRPr="00AC3294" w:rsidRDefault="00006673" w:rsidP="00006673">
      <w:pPr>
        <w:spacing w:before="120" w:after="120"/>
        <w:ind w:firstLine="720"/>
        <w:jc w:val="both"/>
        <w:rPr>
          <w:color w:val="000000"/>
          <w:sz w:val="26"/>
          <w:szCs w:val="26"/>
        </w:rPr>
      </w:pPr>
      <w:r w:rsidRPr="00AC3294">
        <w:rPr>
          <w:b/>
          <w:i/>
          <w:color w:val="000000"/>
          <w:sz w:val="26"/>
          <w:szCs w:val="26"/>
        </w:rPr>
        <w:t>Bước 3:</w:t>
      </w:r>
      <w:r w:rsidRPr="00AC3294">
        <w:rPr>
          <w:color w:val="000000"/>
          <w:sz w:val="26"/>
          <w:szCs w:val="26"/>
        </w:rPr>
        <w:t xml:space="preserve"> Bộ phận Một cửa trả giấy phép cho tổ chức, cá nhân xin cấp lại giấy phép.</w:t>
      </w:r>
    </w:p>
    <w:p w:rsidR="00006673" w:rsidRPr="00AC3294" w:rsidRDefault="00006673" w:rsidP="00006673">
      <w:pPr>
        <w:spacing w:before="120" w:after="120"/>
        <w:ind w:firstLine="540"/>
        <w:jc w:val="both"/>
        <w:rPr>
          <w:b/>
          <w:i/>
          <w:color w:val="000000"/>
          <w:sz w:val="26"/>
          <w:szCs w:val="26"/>
        </w:rPr>
      </w:pPr>
      <w:r w:rsidRPr="00AC3294">
        <w:rPr>
          <w:b/>
          <w:i/>
          <w:color w:val="000000"/>
          <w:sz w:val="26"/>
          <w:szCs w:val="26"/>
        </w:rPr>
        <w:t xml:space="preserve">b. Cách thức thực hiện </w:t>
      </w:r>
    </w:p>
    <w:p w:rsidR="00006673" w:rsidRPr="00AC3294" w:rsidRDefault="00006673" w:rsidP="00006673">
      <w:pPr>
        <w:keepNext/>
        <w:keepLines/>
        <w:spacing w:before="120" w:after="120"/>
        <w:ind w:firstLine="540"/>
        <w:jc w:val="both"/>
        <w:rPr>
          <w:b/>
          <w:color w:val="000000"/>
          <w:sz w:val="26"/>
          <w:szCs w:val="26"/>
          <w:lang w:val="hr-HR"/>
        </w:rPr>
      </w:pPr>
      <w:r w:rsidRPr="00AC3294">
        <w:rPr>
          <w:color w:val="000000"/>
          <w:sz w:val="26"/>
          <w:szCs w:val="26"/>
        </w:rPr>
        <w:t>Nộp hồ sơ trực tiếp tại Bộ phận Một cửa Sở Khoa học và Công nghệ, số 15A Trường Chinh, Tp, Buôn Ma Thuột, tỉnh Đắk Lắk, hoặc thông qua bưu điện.</w:t>
      </w:r>
    </w:p>
    <w:p w:rsidR="00006673" w:rsidRPr="00AC3294" w:rsidRDefault="00006673" w:rsidP="00006673">
      <w:pPr>
        <w:spacing w:before="120" w:after="120"/>
        <w:ind w:firstLine="540"/>
        <w:jc w:val="both"/>
        <w:rPr>
          <w:i/>
          <w:color w:val="000000"/>
          <w:sz w:val="26"/>
          <w:szCs w:val="26"/>
        </w:rPr>
      </w:pPr>
      <w:r w:rsidRPr="00AC3294">
        <w:rPr>
          <w:b/>
          <w:i/>
          <w:color w:val="000000"/>
          <w:sz w:val="26"/>
          <w:szCs w:val="26"/>
        </w:rPr>
        <w:t>c. Thành phần, số lượng hồ sơ:</w:t>
      </w:r>
      <w:r w:rsidRPr="00AC3294">
        <w:rPr>
          <w:b/>
          <w:color w:val="000000"/>
          <w:sz w:val="26"/>
          <w:szCs w:val="26"/>
        </w:rPr>
        <w:t xml:space="preserve"> </w:t>
      </w:r>
      <w:r w:rsidRPr="00AC3294">
        <w:rPr>
          <w:b/>
          <w:i/>
          <w:color w:val="000000"/>
          <w:sz w:val="26"/>
          <w:szCs w:val="26"/>
        </w:rPr>
        <w:t>(</w:t>
      </w:r>
      <w:r w:rsidRPr="00AC3294">
        <w:rPr>
          <w:i/>
          <w:color w:val="000000"/>
          <w:sz w:val="26"/>
          <w:szCs w:val="26"/>
        </w:rPr>
        <w:t>Khoản 2 Điều 28 Thông tư 08/2010/TT-BKHC)</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Thành phần hồ sơ, bao gồm:</w:t>
      </w:r>
    </w:p>
    <w:p w:rsidR="00006673" w:rsidRPr="00AC3294" w:rsidRDefault="00006673" w:rsidP="00006673">
      <w:pPr>
        <w:spacing w:before="120" w:after="120"/>
        <w:ind w:firstLine="720"/>
        <w:jc w:val="both"/>
        <w:rPr>
          <w:color w:val="000000"/>
          <w:sz w:val="26"/>
          <w:szCs w:val="26"/>
          <w:lang w:val="vi-VN"/>
        </w:rPr>
      </w:pPr>
      <w:r w:rsidRPr="00AC3294">
        <w:rPr>
          <w:color w:val="000000"/>
          <w:sz w:val="26"/>
          <w:szCs w:val="26"/>
        </w:rPr>
        <w:t>+</w:t>
      </w:r>
      <w:r w:rsidRPr="00AC3294">
        <w:rPr>
          <w:color w:val="000000"/>
          <w:sz w:val="26"/>
          <w:szCs w:val="26"/>
          <w:lang w:val="vi-VN"/>
        </w:rPr>
        <w:t xml:space="preserve"> Đơn đề nghị cấp lại giấy phép theo mẫu 08-II/ATBXHN;</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xml:space="preserve">+ </w:t>
      </w:r>
      <w:r w:rsidRPr="00AC3294">
        <w:rPr>
          <w:color w:val="000000"/>
          <w:sz w:val="26"/>
          <w:szCs w:val="26"/>
          <w:lang w:val="vi-VN"/>
        </w:rPr>
        <w:t>Xác nhận của cơ quan công an về việc khai báo mất giấy phép và giấy biên nhận của cơ quan báo, đài về việc nhận đăng thông báo mất giấy phép khi đề nghị cấp lại giấy phép do bị mất</w:t>
      </w:r>
      <w:r w:rsidRPr="00AC3294">
        <w:rPr>
          <w:color w:val="000000"/>
          <w:sz w:val="26"/>
          <w:szCs w:val="26"/>
        </w:rPr>
        <w:t>.</w:t>
      </w:r>
    </w:p>
    <w:p w:rsidR="00006673" w:rsidRPr="00AC3294" w:rsidRDefault="00006673" w:rsidP="00006673">
      <w:pPr>
        <w:spacing w:before="120" w:after="120"/>
        <w:ind w:firstLine="720"/>
        <w:jc w:val="both"/>
        <w:rPr>
          <w:color w:val="000000"/>
          <w:sz w:val="26"/>
          <w:szCs w:val="26"/>
          <w:lang w:val="vi-VN"/>
        </w:rPr>
      </w:pPr>
      <w:r w:rsidRPr="00AC3294">
        <w:rPr>
          <w:color w:val="000000"/>
          <w:sz w:val="26"/>
          <w:szCs w:val="26"/>
        </w:rPr>
        <w:t>+</w:t>
      </w:r>
      <w:r w:rsidRPr="00AC3294">
        <w:rPr>
          <w:color w:val="000000"/>
          <w:sz w:val="26"/>
          <w:szCs w:val="26"/>
          <w:lang w:val="vi-VN"/>
        </w:rPr>
        <w:t xml:space="preserve"> Bản gốc giấy phép khi đề nghị cấp lại giấy phép do bị rách, nát.</w:t>
      </w:r>
    </w:p>
    <w:p w:rsidR="00006673" w:rsidRPr="00AC3294" w:rsidRDefault="00006673" w:rsidP="00006673">
      <w:pPr>
        <w:keepNext/>
        <w:keepLines/>
        <w:spacing w:before="120" w:after="120"/>
        <w:ind w:firstLine="720"/>
        <w:jc w:val="both"/>
        <w:rPr>
          <w:b/>
          <w:color w:val="000000"/>
          <w:sz w:val="26"/>
          <w:szCs w:val="26"/>
          <w:lang w:val="hr-HR"/>
        </w:rPr>
      </w:pPr>
      <w:r w:rsidRPr="00AC3294">
        <w:rPr>
          <w:color w:val="000000"/>
          <w:sz w:val="26"/>
          <w:szCs w:val="26"/>
        </w:rPr>
        <w:t>-</w:t>
      </w:r>
      <w:r w:rsidRPr="00AC3294">
        <w:rPr>
          <w:color w:val="000000"/>
          <w:sz w:val="26"/>
          <w:szCs w:val="26"/>
          <w:lang w:val="vi-VN"/>
        </w:rPr>
        <w:t xml:space="preserve"> Số lượng hồ sơ: 01 bộ</w:t>
      </w:r>
    </w:p>
    <w:p w:rsidR="00006673" w:rsidRPr="00AC3294" w:rsidRDefault="00006673" w:rsidP="00006673">
      <w:pPr>
        <w:keepNext/>
        <w:keepLines/>
        <w:spacing w:before="120" w:after="120"/>
        <w:ind w:firstLine="540"/>
        <w:jc w:val="both"/>
        <w:rPr>
          <w:b/>
          <w:i/>
          <w:color w:val="000000"/>
          <w:sz w:val="26"/>
          <w:szCs w:val="26"/>
        </w:rPr>
      </w:pPr>
      <w:r w:rsidRPr="00AC3294">
        <w:rPr>
          <w:b/>
          <w:i/>
          <w:color w:val="000000"/>
          <w:sz w:val="26"/>
          <w:szCs w:val="26"/>
        </w:rPr>
        <w:t xml:space="preserve">d. Thời hạn giải quyết </w:t>
      </w:r>
    </w:p>
    <w:p w:rsidR="00006673" w:rsidRPr="00AC3294" w:rsidRDefault="00006673" w:rsidP="00006673">
      <w:pPr>
        <w:spacing w:before="120" w:after="120"/>
        <w:ind w:firstLine="540"/>
        <w:jc w:val="both"/>
        <w:rPr>
          <w:i/>
          <w:color w:val="000000"/>
          <w:sz w:val="26"/>
          <w:szCs w:val="26"/>
        </w:rPr>
      </w:pPr>
      <w:r w:rsidRPr="00AC3294">
        <w:rPr>
          <w:color w:val="000000"/>
          <w:sz w:val="26"/>
          <w:szCs w:val="26"/>
          <w:lang w:val="en-GB"/>
        </w:rPr>
        <w:t xml:space="preserve">Trong thời hạn </w:t>
      </w:r>
      <w:r w:rsidRPr="00AC3294">
        <w:rPr>
          <w:color w:val="000000"/>
          <w:sz w:val="26"/>
          <w:szCs w:val="26"/>
        </w:rPr>
        <w:t xml:space="preserve">10 ngày làm việc kể từ ngày nhận đủ hồ sơ hợp lệ. </w:t>
      </w:r>
      <w:r w:rsidRPr="00AC3294">
        <w:rPr>
          <w:i/>
          <w:color w:val="000000"/>
          <w:sz w:val="26"/>
          <w:szCs w:val="26"/>
        </w:rPr>
        <w:t>(Khoản 4 Điều 28 thông tư 08/2010/TT-BKHCN).</w:t>
      </w:r>
    </w:p>
    <w:p w:rsidR="00006673" w:rsidRPr="00AC3294" w:rsidRDefault="00006673" w:rsidP="00006673">
      <w:pPr>
        <w:keepNext/>
        <w:keepLines/>
        <w:spacing w:before="120" w:after="120"/>
        <w:ind w:firstLine="540"/>
        <w:jc w:val="both"/>
        <w:rPr>
          <w:b/>
          <w:color w:val="000000"/>
          <w:sz w:val="26"/>
          <w:szCs w:val="26"/>
          <w:lang w:val="hr-HR"/>
        </w:rPr>
      </w:pPr>
      <w:r w:rsidRPr="00AC3294">
        <w:rPr>
          <w:b/>
          <w:i/>
          <w:color w:val="000000"/>
          <w:sz w:val="26"/>
          <w:szCs w:val="26"/>
        </w:rPr>
        <w:t>đ. Đối tượng thực hiện TTHC:</w:t>
      </w:r>
      <w:r w:rsidRPr="00AC3294">
        <w:rPr>
          <w:b/>
          <w:color w:val="000000"/>
          <w:sz w:val="26"/>
          <w:szCs w:val="26"/>
        </w:rPr>
        <w:t xml:space="preserve"> </w:t>
      </w:r>
      <w:r w:rsidRPr="00AC3294">
        <w:rPr>
          <w:color w:val="000000"/>
          <w:sz w:val="26"/>
          <w:szCs w:val="26"/>
        </w:rPr>
        <w:t xml:space="preserve">Tổ chức, Cá nhân </w:t>
      </w:r>
    </w:p>
    <w:p w:rsidR="00006673" w:rsidRPr="00AC3294" w:rsidRDefault="00006673" w:rsidP="00006673">
      <w:pPr>
        <w:keepNext/>
        <w:keepLines/>
        <w:spacing w:before="120" w:after="120"/>
        <w:ind w:firstLine="540"/>
        <w:jc w:val="both"/>
        <w:rPr>
          <w:b/>
          <w:i/>
          <w:color w:val="000000"/>
          <w:sz w:val="26"/>
          <w:szCs w:val="26"/>
        </w:rPr>
      </w:pPr>
      <w:r w:rsidRPr="00AC3294">
        <w:rPr>
          <w:b/>
          <w:i/>
          <w:color w:val="000000"/>
          <w:sz w:val="26"/>
          <w:szCs w:val="26"/>
        </w:rPr>
        <w:t>e. Cơ quan thực hiện TTHC</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Cơ quan có thẩm quyền quyết định: Sở Khoa học và Công nghệ tỉnh Đắk Lắk</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Cơ quan hoặc người có thẩm quyền được uỷ quyền hoặc phân cấp thực hiện (nếu có): không</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Cơ quan trực tiếp thực hiện TTHC: Sở Khoa học và Công nghệ tỉnh Đắk Lắk</w:t>
      </w:r>
    </w:p>
    <w:p w:rsidR="00006673" w:rsidRPr="00AC3294" w:rsidRDefault="00006673" w:rsidP="00006673">
      <w:pPr>
        <w:keepNext/>
        <w:keepLines/>
        <w:spacing w:before="120" w:after="120"/>
        <w:ind w:firstLine="720"/>
        <w:jc w:val="both"/>
        <w:rPr>
          <w:color w:val="000000"/>
          <w:sz w:val="26"/>
          <w:szCs w:val="26"/>
        </w:rPr>
      </w:pPr>
      <w:r w:rsidRPr="00AC3294">
        <w:rPr>
          <w:color w:val="000000"/>
          <w:sz w:val="26"/>
          <w:szCs w:val="26"/>
        </w:rPr>
        <w:t>- Cơ quan phối hợp (nếu có): Không.</w:t>
      </w:r>
    </w:p>
    <w:p w:rsidR="00006673" w:rsidRPr="00AC3294" w:rsidRDefault="00006673" w:rsidP="00006673">
      <w:pPr>
        <w:keepNext/>
        <w:keepLines/>
        <w:spacing w:before="120" w:after="120"/>
        <w:ind w:firstLine="720"/>
        <w:jc w:val="both"/>
        <w:rPr>
          <w:b/>
          <w:color w:val="000000"/>
          <w:sz w:val="26"/>
          <w:szCs w:val="26"/>
        </w:rPr>
      </w:pPr>
      <w:r w:rsidRPr="00AC3294">
        <w:rPr>
          <w:b/>
          <w:i/>
          <w:color w:val="000000"/>
          <w:sz w:val="26"/>
          <w:szCs w:val="26"/>
        </w:rPr>
        <w:t>g. Kết quả của việc thực hiện TTHC:</w:t>
      </w:r>
      <w:r w:rsidRPr="00AC3294">
        <w:rPr>
          <w:b/>
          <w:color w:val="000000"/>
          <w:sz w:val="26"/>
          <w:szCs w:val="26"/>
        </w:rPr>
        <w:t xml:space="preserve">  </w:t>
      </w:r>
      <w:r w:rsidRPr="00AC3294">
        <w:rPr>
          <w:color w:val="000000"/>
          <w:sz w:val="26"/>
          <w:szCs w:val="26"/>
        </w:rPr>
        <w:t xml:space="preserve">Giấy phép                                  </w:t>
      </w:r>
    </w:p>
    <w:p w:rsidR="00006673" w:rsidRPr="00AC3294" w:rsidRDefault="00006673" w:rsidP="00006673">
      <w:pPr>
        <w:spacing w:before="120" w:after="120"/>
        <w:ind w:firstLine="720"/>
        <w:jc w:val="both"/>
        <w:rPr>
          <w:b/>
          <w:i/>
          <w:color w:val="000000"/>
          <w:sz w:val="26"/>
          <w:szCs w:val="26"/>
        </w:rPr>
      </w:pPr>
      <w:r w:rsidRPr="00AC3294">
        <w:rPr>
          <w:b/>
          <w:i/>
          <w:color w:val="000000"/>
          <w:sz w:val="26"/>
          <w:szCs w:val="26"/>
        </w:rPr>
        <w:t>h. Phí, lệ phí:</w:t>
      </w:r>
    </w:p>
    <w:p w:rsidR="00006673" w:rsidRPr="00AC3294" w:rsidRDefault="00006673" w:rsidP="00006673">
      <w:pPr>
        <w:spacing w:before="120" w:after="120"/>
        <w:ind w:firstLine="720"/>
        <w:jc w:val="both"/>
        <w:rPr>
          <w:color w:val="000000"/>
          <w:sz w:val="26"/>
          <w:szCs w:val="26"/>
        </w:rPr>
      </w:pPr>
      <w:r w:rsidRPr="00AC3294">
        <w:rPr>
          <w:color w:val="000000"/>
          <w:sz w:val="26"/>
          <w:szCs w:val="26"/>
        </w:rPr>
        <w:lastRenderedPageBreak/>
        <w:t xml:space="preserve">Quy định tại khoản 2 điều 1 Thông tư số 76/2010/TT-BTC </w:t>
      </w:r>
    </w:p>
    <w:p w:rsidR="00006673" w:rsidRPr="00AC3294" w:rsidRDefault="00006673" w:rsidP="00006673">
      <w:pPr>
        <w:shd w:val="clear" w:color="auto" w:fill="FFFFFF"/>
        <w:spacing w:before="120" w:after="120"/>
        <w:ind w:left="720"/>
        <w:jc w:val="both"/>
        <w:rPr>
          <w:color w:val="000000"/>
          <w:sz w:val="26"/>
          <w:szCs w:val="26"/>
        </w:rPr>
      </w:pPr>
      <w:r w:rsidRPr="00AC3294">
        <w:rPr>
          <w:color w:val="000000"/>
          <w:sz w:val="26"/>
          <w:szCs w:val="26"/>
        </w:rPr>
        <w:t>- P</w:t>
      </w:r>
      <w:r w:rsidRPr="00AC3294">
        <w:rPr>
          <w:color w:val="000000"/>
          <w:sz w:val="26"/>
          <w:szCs w:val="26"/>
          <w:lang w:val="vi-VN"/>
        </w:rPr>
        <w:t xml:space="preserve">hí thẩm định an toàn: không. </w:t>
      </w:r>
    </w:p>
    <w:p w:rsidR="00006673" w:rsidRPr="00AC3294" w:rsidRDefault="00006673" w:rsidP="00006673">
      <w:pPr>
        <w:spacing w:before="120" w:after="120"/>
        <w:ind w:firstLine="720"/>
        <w:jc w:val="both"/>
        <w:rPr>
          <w:color w:val="000000"/>
          <w:sz w:val="26"/>
          <w:szCs w:val="26"/>
        </w:rPr>
      </w:pPr>
      <w:r w:rsidRPr="00AC3294">
        <w:rPr>
          <w:color w:val="000000"/>
          <w:sz w:val="26"/>
          <w:szCs w:val="26"/>
        </w:rPr>
        <w:t>- Lệ phí cấp lại giấy phép tiến hành công việc bức xạ: 100.000 đồng/giấy phép</w:t>
      </w:r>
    </w:p>
    <w:p w:rsidR="00006673" w:rsidRPr="00AC3294" w:rsidRDefault="00006673" w:rsidP="00006673">
      <w:pPr>
        <w:spacing w:before="120" w:after="120"/>
        <w:ind w:firstLine="720"/>
        <w:jc w:val="both"/>
        <w:rPr>
          <w:b/>
          <w:i/>
          <w:color w:val="000000"/>
          <w:sz w:val="26"/>
          <w:szCs w:val="26"/>
        </w:rPr>
      </w:pPr>
      <w:r w:rsidRPr="00AC3294">
        <w:rPr>
          <w:b/>
          <w:i/>
          <w:color w:val="000000"/>
          <w:sz w:val="26"/>
          <w:szCs w:val="26"/>
        </w:rPr>
        <w:t>i. Mẫu đơn, mẫu tờ khai:</w:t>
      </w:r>
    </w:p>
    <w:p w:rsidR="00006673" w:rsidRPr="00AC3294" w:rsidRDefault="00006673" w:rsidP="00006673">
      <w:pPr>
        <w:spacing w:before="120" w:after="120"/>
        <w:ind w:firstLine="720"/>
        <w:jc w:val="both"/>
        <w:rPr>
          <w:noProof/>
          <w:color w:val="000000"/>
          <w:sz w:val="26"/>
          <w:szCs w:val="26"/>
          <w:lang w:val="nl-NL"/>
        </w:rPr>
      </w:pPr>
      <w:r w:rsidRPr="00AC3294">
        <w:rPr>
          <w:color w:val="000000"/>
          <w:sz w:val="26"/>
          <w:szCs w:val="26"/>
        </w:rPr>
        <w:t xml:space="preserve">- </w:t>
      </w:r>
      <w:r w:rsidRPr="00AC3294">
        <w:rPr>
          <w:color w:val="000000"/>
          <w:sz w:val="26"/>
          <w:szCs w:val="26"/>
          <w:lang w:val="vi-VN"/>
        </w:rPr>
        <w:t>Đơn đề nghị cấp lại giấy phép</w:t>
      </w:r>
      <w:r w:rsidRPr="00AC3294">
        <w:rPr>
          <w:color w:val="000000"/>
          <w:sz w:val="26"/>
          <w:szCs w:val="26"/>
        </w:rPr>
        <w:t xml:space="preserve"> theo M</w:t>
      </w:r>
      <w:r w:rsidRPr="00AC3294">
        <w:rPr>
          <w:color w:val="000000"/>
          <w:sz w:val="26"/>
          <w:szCs w:val="26"/>
          <w:lang w:val="vi-VN"/>
        </w:rPr>
        <w:t>ẫu 08-II/ATBXHN</w:t>
      </w:r>
      <w:r w:rsidRPr="00AC3294">
        <w:rPr>
          <w:color w:val="000000"/>
          <w:sz w:val="26"/>
          <w:szCs w:val="26"/>
        </w:rPr>
        <w:t xml:space="preserve">, Thông tư </w:t>
      </w:r>
      <w:r w:rsidRPr="00AC3294">
        <w:rPr>
          <w:noProof/>
          <w:color w:val="000000"/>
          <w:sz w:val="26"/>
          <w:szCs w:val="26"/>
          <w:lang w:val="nl-NL"/>
        </w:rPr>
        <w:t>số 08/2010/TT-BKHCN</w:t>
      </w:r>
    </w:p>
    <w:p w:rsidR="00006673" w:rsidRPr="00AC3294" w:rsidRDefault="00006673" w:rsidP="00006673">
      <w:pPr>
        <w:keepNext/>
        <w:keepLines/>
        <w:spacing w:before="120" w:after="120"/>
        <w:ind w:firstLine="720"/>
        <w:jc w:val="both"/>
        <w:rPr>
          <w:i/>
          <w:color w:val="000000"/>
          <w:sz w:val="26"/>
          <w:szCs w:val="26"/>
        </w:rPr>
      </w:pPr>
      <w:r w:rsidRPr="00AC3294">
        <w:rPr>
          <w:b/>
          <w:i/>
          <w:color w:val="000000"/>
          <w:sz w:val="26"/>
          <w:szCs w:val="26"/>
        </w:rPr>
        <w:t xml:space="preserve">k. Yêu cầu, điều kiện thực hiện TTHC: </w:t>
      </w:r>
      <w:r w:rsidRPr="00AC3294">
        <w:rPr>
          <w:i/>
          <w:color w:val="000000"/>
          <w:sz w:val="26"/>
          <w:szCs w:val="26"/>
        </w:rPr>
        <w:t>(Khoản 1 Điều 28 Thông tư số</w:t>
      </w:r>
      <w:r w:rsidRPr="00AC3294">
        <w:rPr>
          <w:rStyle w:val="apple-converted-space"/>
          <w:i/>
          <w:color w:val="000000"/>
          <w:sz w:val="26"/>
          <w:szCs w:val="26"/>
        </w:rPr>
        <w:t> </w:t>
      </w:r>
      <w:r w:rsidRPr="00AC3294">
        <w:rPr>
          <w:i/>
          <w:color w:val="000000"/>
          <w:sz w:val="26"/>
          <w:szCs w:val="26"/>
        </w:rPr>
        <w:t>08/2010/TT-BKHCN ngày 22/7/2010).</w:t>
      </w:r>
    </w:p>
    <w:p w:rsidR="00006673" w:rsidRPr="00AC3294" w:rsidRDefault="00006673" w:rsidP="00006673">
      <w:pPr>
        <w:keepNext/>
        <w:keepLines/>
        <w:spacing w:before="120" w:after="120"/>
        <w:ind w:firstLine="720"/>
        <w:jc w:val="both"/>
        <w:rPr>
          <w:color w:val="000000"/>
          <w:sz w:val="26"/>
          <w:szCs w:val="26"/>
          <w:lang w:val="it-IT"/>
        </w:rPr>
      </w:pPr>
      <w:r w:rsidRPr="00AC3294">
        <w:rPr>
          <w:color w:val="000000"/>
          <w:sz w:val="26"/>
          <w:szCs w:val="26"/>
          <w:lang w:val="it-IT"/>
        </w:rPr>
        <w:t>- Khi mất giấy phép, tổ chức, cá nhân được cấp phải khai báo ngay với cơ quan công an nơi mất và thông báo trên phương tiện thông tin đại chúng.</w:t>
      </w:r>
    </w:p>
    <w:p w:rsidR="00006673" w:rsidRPr="00AC3294" w:rsidRDefault="00006673" w:rsidP="00006673">
      <w:pPr>
        <w:keepNext/>
        <w:keepLines/>
        <w:spacing w:before="120" w:after="120"/>
        <w:ind w:firstLine="720"/>
        <w:jc w:val="both"/>
        <w:rPr>
          <w:b/>
          <w:color w:val="000000"/>
          <w:sz w:val="26"/>
          <w:szCs w:val="26"/>
        </w:rPr>
      </w:pPr>
      <w:r w:rsidRPr="00AC3294">
        <w:rPr>
          <w:color w:val="000000"/>
          <w:sz w:val="26"/>
          <w:szCs w:val="26"/>
          <w:lang w:val="it-IT"/>
        </w:rPr>
        <w:t>- Sau 30 (ba mươi) ngày kể từ ngày thông báo, nếu tổ chức, cá nhân đã được cấp giấy phép không tìm được, giấy phép đã mất thì đề nghị cơ quan có thẩm quyền cấp lại giấy phép.</w:t>
      </w:r>
    </w:p>
    <w:p w:rsidR="00006673" w:rsidRPr="00AC3294" w:rsidRDefault="00006673" w:rsidP="00006673">
      <w:pPr>
        <w:widowControl w:val="0"/>
        <w:tabs>
          <w:tab w:val="left" w:pos="684"/>
        </w:tabs>
        <w:autoSpaceDE w:val="0"/>
        <w:autoSpaceDN w:val="0"/>
        <w:adjustRightInd w:val="0"/>
        <w:spacing w:before="120" w:after="120"/>
        <w:jc w:val="both"/>
        <w:rPr>
          <w:b/>
          <w:i/>
          <w:color w:val="000000"/>
          <w:sz w:val="26"/>
          <w:szCs w:val="26"/>
        </w:rPr>
      </w:pPr>
      <w:r w:rsidRPr="00AC3294">
        <w:rPr>
          <w:b/>
          <w:i/>
          <w:color w:val="000000"/>
          <w:sz w:val="26"/>
          <w:szCs w:val="26"/>
        </w:rPr>
        <w:tab/>
        <w:t xml:space="preserve">l. Căn cứ pháp lý của TTHC:  </w:t>
      </w:r>
    </w:p>
    <w:p w:rsidR="00006673" w:rsidRPr="00AC3294" w:rsidRDefault="00006673" w:rsidP="00006673">
      <w:pPr>
        <w:spacing w:before="120" w:after="120"/>
        <w:ind w:firstLine="720"/>
        <w:jc w:val="both"/>
        <w:rPr>
          <w:color w:val="000000"/>
          <w:sz w:val="26"/>
          <w:szCs w:val="26"/>
        </w:rPr>
      </w:pPr>
      <w:r w:rsidRPr="00AC3294">
        <w:rPr>
          <w:color w:val="000000"/>
          <w:sz w:val="26"/>
          <w:szCs w:val="26"/>
          <w:shd w:val="clear" w:color="auto" w:fill="FFFFFF"/>
          <w:lang w:val="it-IT"/>
        </w:rPr>
        <w:t>- Luật năng lượng nguyên tử</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 xml:space="preserve">ngày 03/06/2008; </w:t>
      </w:r>
    </w:p>
    <w:p w:rsidR="00006673" w:rsidRPr="00AC3294" w:rsidRDefault="00006673" w:rsidP="00006673">
      <w:pPr>
        <w:shd w:val="clear" w:color="auto" w:fill="FFFFFF"/>
        <w:spacing w:before="120" w:after="120"/>
        <w:ind w:firstLine="720"/>
        <w:jc w:val="both"/>
        <w:rPr>
          <w:color w:val="000000"/>
          <w:sz w:val="26"/>
          <w:szCs w:val="26"/>
        </w:rPr>
      </w:pPr>
      <w:r w:rsidRPr="00AC3294">
        <w:rPr>
          <w:color w:val="000000"/>
          <w:sz w:val="26"/>
          <w:szCs w:val="26"/>
          <w:lang w:val="it-IT"/>
        </w:rPr>
        <w:t>- Nghị định số</w:t>
      </w:r>
      <w:r w:rsidRPr="00AC3294">
        <w:rPr>
          <w:rStyle w:val="apple-converted-space"/>
          <w:color w:val="000000"/>
          <w:sz w:val="26"/>
          <w:szCs w:val="26"/>
          <w:lang w:val="it-IT"/>
        </w:rPr>
        <w:t> </w:t>
      </w:r>
      <w:r w:rsidRPr="00AC3294">
        <w:rPr>
          <w:color w:val="000000"/>
          <w:sz w:val="26"/>
          <w:szCs w:val="26"/>
          <w:lang w:val="it-IT"/>
        </w:rPr>
        <w:t>07/</w:t>
      </w:r>
      <w:r w:rsidRPr="00C50EBE">
        <w:rPr>
          <w:color w:val="000000"/>
          <w:sz w:val="26"/>
          <w:szCs w:val="26"/>
          <w:lang w:val="it-IT"/>
        </w:rPr>
        <w:t>2010/ND-CP</w:t>
      </w:r>
      <w:r w:rsidRPr="00C50EBE">
        <w:rPr>
          <w:rStyle w:val="apple-converted-space"/>
          <w:color w:val="000000"/>
          <w:sz w:val="26"/>
          <w:szCs w:val="26"/>
          <w:lang w:val="it-IT"/>
        </w:rPr>
        <w:t> </w:t>
      </w:r>
      <w:r w:rsidRPr="00C50EBE">
        <w:rPr>
          <w:color w:val="000000"/>
          <w:sz w:val="26"/>
          <w:szCs w:val="26"/>
          <w:lang w:val="it-IT"/>
        </w:rPr>
        <w:t>ngày 25/1/2010 của Chính phủ</w:t>
      </w:r>
      <w:r w:rsidRPr="00C50EBE">
        <w:rPr>
          <w:rStyle w:val="apple-converted-space"/>
          <w:color w:val="000000"/>
          <w:sz w:val="26"/>
          <w:szCs w:val="26"/>
          <w:lang w:val="it-IT"/>
        </w:rPr>
        <w:t> </w:t>
      </w:r>
      <w:r w:rsidRPr="00C50EBE">
        <w:rPr>
          <w:color w:val="000000"/>
          <w:sz w:val="26"/>
          <w:szCs w:val="26"/>
          <w:lang w:val="it-IT"/>
        </w:rPr>
        <w:t>Quy định chi tiết và hướng dẫn thi hành một số điều của Luật</w:t>
      </w:r>
      <w:r w:rsidRPr="00C50EBE">
        <w:rPr>
          <w:rStyle w:val="apple-converted-space"/>
          <w:color w:val="000000"/>
          <w:sz w:val="26"/>
          <w:szCs w:val="26"/>
          <w:lang w:val="it-IT"/>
        </w:rPr>
        <w:t> </w:t>
      </w:r>
      <w:hyperlink r:id="rId6" w:tooltip="là dạng vật chất có khả năng sinh công, bao gồm nguồn năng lượng sơ cấp: than, dầu, khí đốt và nguồn năng lượng thứ cấp là nhiệt năng, điện năng được sinh ra thông qua quá trình chuyển hoá năng lượng sơ cấp." w:history="1">
        <w:r w:rsidRPr="00C50EBE">
          <w:rPr>
            <w:rStyle w:val="Hyperlink"/>
            <w:color w:val="000000"/>
            <w:sz w:val="26"/>
            <w:szCs w:val="26"/>
            <w:lang w:val="it-IT"/>
          </w:rPr>
          <w:t>Năng lượng</w:t>
        </w:r>
      </w:hyperlink>
      <w:r w:rsidRPr="00C50EBE">
        <w:rPr>
          <w:rStyle w:val="apple-converted-space"/>
          <w:color w:val="000000"/>
          <w:sz w:val="26"/>
          <w:szCs w:val="26"/>
          <w:lang w:val="it-IT"/>
        </w:rPr>
        <w:t> </w:t>
      </w:r>
      <w:r w:rsidRPr="00C50EBE">
        <w:rPr>
          <w:color w:val="000000"/>
          <w:sz w:val="26"/>
          <w:szCs w:val="26"/>
          <w:lang w:val="it-IT"/>
        </w:rPr>
        <w:t>nguyên</w:t>
      </w:r>
      <w:r w:rsidRPr="00AC3294">
        <w:rPr>
          <w:color w:val="000000"/>
          <w:sz w:val="26"/>
          <w:szCs w:val="26"/>
          <w:lang w:val="it-IT"/>
        </w:rPr>
        <w:t xml:space="preserve"> tử;</w:t>
      </w:r>
    </w:p>
    <w:p w:rsidR="00006673" w:rsidRPr="00AC3294" w:rsidRDefault="00006673" w:rsidP="00006673">
      <w:pPr>
        <w:shd w:val="clear" w:color="auto" w:fill="FFFFFF"/>
        <w:spacing w:before="120" w:after="120"/>
        <w:ind w:firstLine="720"/>
        <w:jc w:val="both"/>
        <w:rPr>
          <w:color w:val="000000"/>
          <w:sz w:val="26"/>
          <w:szCs w:val="26"/>
        </w:rPr>
      </w:pPr>
      <w:r w:rsidRPr="00AC3294">
        <w:rPr>
          <w:color w:val="000000"/>
          <w:sz w:val="26"/>
          <w:szCs w:val="26"/>
          <w:lang w:val="it-IT"/>
        </w:rPr>
        <w:t>- Thông tư số</w:t>
      </w:r>
      <w:r w:rsidRPr="00AC3294">
        <w:rPr>
          <w:rStyle w:val="apple-converted-space"/>
          <w:color w:val="000000"/>
          <w:sz w:val="26"/>
          <w:szCs w:val="26"/>
          <w:lang w:val="it-IT"/>
        </w:rPr>
        <w:t> </w:t>
      </w:r>
      <w:r w:rsidRPr="00AC3294">
        <w:rPr>
          <w:color w:val="000000"/>
          <w:sz w:val="26"/>
          <w:szCs w:val="26"/>
          <w:lang w:val="it-IT"/>
        </w:rPr>
        <w:t>08/2010/TT-BKHCN</w:t>
      </w:r>
      <w:r w:rsidRPr="00AC3294">
        <w:rPr>
          <w:rStyle w:val="apple-converted-space"/>
          <w:color w:val="000000"/>
          <w:sz w:val="26"/>
          <w:szCs w:val="26"/>
          <w:u w:val="single"/>
          <w:lang w:val="it-IT"/>
        </w:rPr>
        <w:t> </w:t>
      </w:r>
      <w:r w:rsidRPr="00AC3294">
        <w:rPr>
          <w:color w:val="000000"/>
          <w:sz w:val="26"/>
          <w:szCs w:val="26"/>
          <w:lang w:val="it-IT"/>
        </w:rPr>
        <w:t>ngày 22/7/2010 của Bộ Khoa học và công nghệ Hướng dẫn về việc khai báo, cấp giấy phép tiến hành công việc bức xạ </w:t>
      </w:r>
      <w:r w:rsidRPr="00AC3294">
        <w:rPr>
          <w:rStyle w:val="apple-converted-space"/>
          <w:color w:val="000000"/>
          <w:sz w:val="26"/>
          <w:szCs w:val="26"/>
          <w:lang w:val="it-IT"/>
        </w:rPr>
        <w:t> </w:t>
      </w:r>
      <w:r w:rsidRPr="00AC3294">
        <w:rPr>
          <w:color w:val="000000"/>
          <w:sz w:val="26"/>
          <w:szCs w:val="26"/>
          <w:lang w:val="it-IT"/>
        </w:rPr>
        <w:t>và cấp chứng chỉ nhân viên bức xạ;</w:t>
      </w:r>
    </w:p>
    <w:p w:rsidR="00006673" w:rsidRPr="00AC3294" w:rsidRDefault="00006673" w:rsidP="00006673">
      <w:pPr>
        <w:widowControl w:val="0"/>
        <w:autoSpaceDE w:val="0"/>
        <w:autoSpaceDN w:val="0"/>
        <w:adjustRightInd w:val="0"/>
        <w:spacing w:before="120" w:after="120"/>
        <w:jc w:val="both"/>
        <w:rPr>
          <w:i/>
          <w:color w:val="000000"/>
          <w:sz w:val="26"/>
          <w:szCs w:val="26"/>
        </w:rPr>
      </w:pPr>
      <w:r w:rsidRPr="00AC3294">
        <w:rPr>
          <w:color w:val="000000"/>
          <w:sz w:val="26"/>
          <w:szCs w:val="26"/>
          <w:shd w:val="clear" w:color="auto" w:fill="FFFFFF"/>
          <w:lang w:val="it-IT"/>
        </w:rPr>
        <w:tab/>
        <w:t>-</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Thông tư số</w:t>
      </w:r>
      <w:r w:rsidRPr="00AC3294">
        <w:rPr>
          <w:rStyle w:val="apple-converted-space"/>
          <w:color w:val="000000"/>
          <w:sz w:val="26"/>
          <w:szCs w:val="26"/>
          <w:shd w:val="clear" w:color="auto" w:fill="FFFFFF"/>
          <w:lang w:val="it-IT"/>
        </w:rPr>
        <w:t> </w:t>
      </w:r>
      <w:hyperlink r:id="rId7" w:tgtFrame="_blank" w:tooltip="" w:history="1">
        <w:r w:rsidRPr="00AC3294">
          <w:rPr>
            <w:rStyle w:val="docsearchtitle1"/>
            <w:color w:val="000000"/>
            <w:sz w:val="26"/>
            <w:szCs w:val="26"/>
            <w:shd w:val="clear" w:color="auto" w:fill="FFFFFF"/>
            <w:lang w:val="it-IT"/>
          </w:rPr>
          <w:t>76/2010/TT-BTC ngày</w:t>
        </w:r>
        <w:r w:rsidRPr="00AC3294">
          <w:rPr>
            <w:rStyle w:val="apple-converted-space"/>
            <w:color w:val="000000"/>
            <w:sz w:val="26"/>
            <w:szCs w:val="26"/>
            <w:shd w:val="clear" w:color="auto" w:fill="FFFFFF"/>
            <w:lang w:val="it-IT"/>
          </w:rPr>
          <w:t> </w:t>
        </w:r>
        <w:r w:rsidRPr="00AC3294">
          <w:rPr>
            <w:rStyle w:val="normal1"/>
            <w:color w:val="000000"/>
            <w:sz w:val="26"/>
            <w:szCs w:val="26"/>
            <w:shd w:val="clear" w:color="auto" w:fill="FFFFFF"/>
            <w:lang w:val="it-IT"/>
          </w:rPr>
          <w:t>17/5/2010 của Bộ Tài chính</w:t>
        </w:r>
        <w:r w:rsidRPr="00AC3294">
          <w:rPr>
            <w:rStyle w:val="apple-converted-space"/>
            <w:color w:val="000000"/>
            <w:sz w:val="26"/>
            <w:szCs w:val="26"/>
            <w:shd w:val="clear" w:color="auto" w:fill="FFFFFF"/>
            <w:lang w:val="it-IT"/>
          </w:rPr>
          <w:t> </w:t>
        </w:r>
        <w:r w:rsidRPr="00AC3294">
          <w:rPr>
            <w:rStyle w:val="docsearchtitle1"/>
            <w:color w:val="000000"/>
            <w:sz w:val="26"/>
            <w:szCs w:val="26"/>
            <w:shd w:val="clear" w:color="auto" w:fill="FFFFFF"/>
            <w:lang w:val="it-IT"/>
          </w:rPr>
          <w:t>về việc quy định mức thu, chế độ thu, nộp, quản lý và sử dụng phí, lệ phí trong lĩnh vực năng lượng nguyên tử.</w:t>
        </w:r>
      </w:hyperlink>
    </w:p>
    <w:p w:rsidR="00006673" w:rsidRPr="00AC3294" w:rsidRDefault="00006673" w:rsidP="00006673">
      <w:pPr>
        <w:widowControl w:val="0"/>
        <w:tabs>
          <w:tab w:val="left" w:pos="2160"/>
        </w:tabs>
        <w:autoSpaceDE w:val="0"/>
        <w:autoSpaceDN w:val="0"/>
        <w:adjustRightInd w:val="0"/>
        <w:spacing w:before="80" w:after="80"/>
        <w:jc w:val="both"/>
        <w:rPr>
          <w:i/>
          <w:color w:val="000000"/>
          <w:sz w:val="26"/>
          <w:szCs w:val="26"/>
        </w:rPr>
      </w:pPr>
    </w:p>
    <w:p w:rsidR="00006673" w:rsidRPr="00AC3294" w:rsidRDefault="00006673" w:rsidP="00006673">
      <w:pPr>
        <w:widowControl w:val="0"/>
        <w:tabs>
          <w:tab w:val="left" w:pos="2160"/>
        </w:tabs>
        <w:autoSpaceDE w:val="0"/>
        <w:autoSpaceDN w:val="0"/>
        <w:adjustRightInd w:val="0"/>
        <w:spacing w:before="80" w:after="80"/>
        <w:jc w:val="both"/>
        <w:rPr>
          <w:i/>
          <w:color w:val="000000"/>
          <w:sz w:val="22"/>
          <w:szCs w:val="22"/>
        </w:rPr>
      </w:pPr>
    </w:p>
    <w:p w:rsidR="00006673" w:rsidRPr="00AC3294" w:rsidRDefault="00006673" w:rsidP="00006673">
      <w:pPr>
        <w:widowControl w:val="0"/>
        <w:tabs>
          <w:tab w:val="left" w:pos="2160"/>
        </w:tabs>
        <w:autoSpaceDE w:val="0"/>
        <w:autoSpaceDN w:val="0"/>
        <w:adjustRightInd w:val="0"/>
        <w:spacing w:before="80" w:after="80"/>
        <w:jc w:val="both"/>
        <w:rPr>
          <w:i/>
          <w:color w:val="000000"/>
          <w:sz w:val="22"/>
          <w:szCs w:val="22"/>
        </w:rPr>
      </w:pPr>
    </w:p>
    <w:p w:rsidR="00006673" w:rsidRPr="00AC3294" w:rsidRDefault="00006673" w:rsidP="00006673">
      <w:pPr>
        <w:widowControl w:val="0"/>
        <w:tabs>
          <w:tab w:val="left" w:pos="2160"/>
        </w:tabs>
        <w:autoSpaceDE w:val="0"/>
        <w:autoSpaceDN w:val="0"/>
        <w:adjustRightInd w:val="0"/>
        <w:spacing w:before="80" w:after="80"/>
        <w:jc w:val="both"/>
        <w:rPr>
          <w:i/>
          <w:color w:val="000000"/>
          <w:sz w:val="22"/>
          <w:szCs w:val="22"/>
        </w:rPr>
      </w:pPr>
    </w:p>
    <w:p w:rsidR="00006673" w:rsidRPr="00AC3294" w:rsidRDefault="00006673" w:rsidP="00006673">
      <w:pPr>
        <w:widowControl w:val="0"/>
        <w:tabs>
          <w:tab w:val="left" w:pos="2160"/>
        </w:tabs>
        <w:autoSpaceDE w:val="0"/>
        <w:autoSpaceDN w:val="0"/>
        <w:adjustRightInd w:val="0"/>
        <w:spacing w:before="80" w:after="80"/>
        <w:jc w:val="both"/>
        <w:rPr>
          <w:i/>
          <w:color w:val="000000"/>
          <w:sz w:val="22"/>
          <w:szCs w:val="22"/>
        </w:rPr>
      </w:pPr>
    </w:p>
    <w:p w:rsidR="00006673" w:rsidRPr="00AC3294" w:rsidRDefault="00006673" w:rsidP="00006673">
      <w:pPr>
        <w:widowControl w:val="0"/>
        <w:tabs>
          <w:tab w:val="left" w:pos="2160"/>
        </w:tabs>
        <w:autoSpaceDE w:val="0"/>
        <w:autoSpaceDN w:val="0"/>
        <w:adjustRightInd w:val="0"/>
        <w:spacing w:before="80" w:after="80"/>
        <w:jc w:val="both"/>
        <w:rPr>
          <w:i/>
          <w:color w:val="000000"/>
          <w:sz w:val="22"/>
          <w:szCs w:val="22"/>
        </w:rPr>
      </w:pPr>
    </w:p>
    <w:p w:rsidR="00006673" w:rsidRPr="00AC3294" w:rsidRDefault="00006673" w:rsidP="00006673">
      <w:pPr>
        <w:widowControl w:val="0"/>
        <w:tabs>
          <w:tab w:val="left" w:pos="2160"/>
        </w:tabs>
        <w:autoSpaceDE w:val="0"/>
        <w:autoSpaceDN w:val="0"/>
        <w:adjustRightInd w:val="0"/>
        <w:spacing w:before="80" w:after="80"/>
        <w:ind w:left="5040"/>
        <w:jc w:val="right"/>
        <w:rPr>
          <w:b/>
          <w:i/>
          <w:color w:val="000000"/>
          <w:sz w:val="22"/>
          <w:szCs w:val="22"/>
          <w:lang w:val="pt-BR"/>
        </w:rPr>
      </w:pPr>
      <w:r w:rsidRPr="00AC3294">
        <w:rPr>
          <w:i/>
          <w:color w:val="000000"/>
          <w:sz w:val="22"/>
          <w:szCs w:val="22"/>
        </w:rPr>
        <w:br w:type="page"/>
      </w:r>
      <w:r w:rsidRPr="00AC3294">
        <w:rPr>
          <w:b/>
          <w:i/>
          <w:color w:val="000000"/>
          <w:sz w:val="22"/>
          <w:szCs w:val="22"/>
          <w:lang w:val="pt-BR"/>
        </w:rPr>
        <w:lastRenderedPageBreak/>
        <w:t>Mẫu 08-II/ATBXHN</w:t>
      </w:r>
    </w:p>
    <w:p w:rsidR="00006673" w:rsidRPr="00AC3294" w:rsidRDefault="00006673" w:rsidP="00006673">
      <w:pPr>
        <w:jc w:val="center"/>
        <w:rPr>
          <w:b/>
          <w:color w:val="000000"/>
          <w:sz w:val="22"/>
          <w:szCs w:val="22"/>
          <w:lang w:val="pt-BR"/>
        </w:rPr>
      </w:pPr>
      <w:r w:rsidRPr="00AC3294">
        <w:rPr>
          <w:b/>
          <w:color w:val="000000"/>
          <w:sz w:val="22"/>
          <w:szCs w:val="22"/>
          <w:lang w:val="pt-BR"/>
        </w:rPr>
        <w:t>CỘNG HÒA XÃ HỘI CHỦ NGHĨA VIỆT NAM</w:t>
      </w:r>
    </w:p>
    <w:p w:rsidR="00006673" w:rsidRPr="00AC3294" w:rsidRDefault="00006673" w:rsidP="00006673">
      <w:pPr>
        <w:jc w:val="center"/>
        <w:rPr>
          <w:b/>
          <w:color w:val="000000"/>
          <w:sz w:val="22"/>
          <w:szCs w:val="22"/>
          <w:lang w:val="pt-BR"/>
        </w:rPr>
      </w:pPr>
      <w:r w:rsidRPr="00AC3294">
        <w:rPr>
          <w:b/>
          <w:color w:val="000000"/>
          <w:sz w:val="22"/>
          <w:szCs w:val="22"/>
          <w:lang w:val="pt-BR"/>
        </w:rPr>
        <w:t>Độc lập - Tự do - Hạnh phúc</w:t>
      </w:r>
    </w:p>
    <w:p w:rsidR="00006673" w:rsidRPr="00AC3294" w:rsidRDefault="00006673" w:rsidP="00006673">
      <w:pPr>
        <w:spacing w:before="360"/>
        <w:jc w:val="center"/>
        <w:rPr>
          <w:b/>
          <w:color w:val="000000"/>
          <w:sz w:val="22"/>
          <w:szCs w:val="22"/>
          <w:lang w:val="pt-BR"/>
        </w:rPr>
      </w:pPr>
      <w:r w:rsidRPr="00AC3294">
        <w:rPr>
          <w:b/>
          <w:noProof/>
          <w:color w:val="000000"/>
          <w:sz w:val="22"/>
          <w:szCs w:val="22"/>
        </w:rPr>
        <w:pict>
          <v:line id="_x0000_s1034" style="position:absolute;left:0;text-align:left;flip:y;z-index:251657728" from="174pt,.05pt" to="306pt,.05pt"/>
        </w:pict>
      </w:r>
      <w:r w:rsidRPr="00AC3294">
        <w:rPr>
          <w:b/>
          <w:color w:val="000000"/>
          <w:sz w:val="22"/>
          <w:szCs w:val="22"/>
          <w:lang w:val="pt-BR"/>
        </w:rPr>
        <w:t>ĐƠN ĐỀ NGHỊ CẤP LẠI GIẤY PHÉP TIẾN HÀNH CÔNG VIỆC BỨC XẠ</w:t>
      </w:r>
    </w:p>
    <w:p w:rsidR="00006673" w:rsidRPr="00AC3294" w:rsidRDefault="00006673" w:rsidP="00006673">
      <w:pPr>
        <w:tabs>
          <w:tab w:val="left" w:pos="2552"/>
          <w:tab w:val="left" w:pos="3686"/>
        </w:tabs>
        <w:spacing w:before="240" w:after="360"/>
        <w:jc w:val="center"/>
        <w:rPr>
          <w:b/>
          <w:color w:val="000000"/>
          <w:sz w:val="22"/>
          <w:szCs w:val="22"/>
          <w:lang w:val="pt-BR"/>
        </w:rPr>
      </w:pPr>
      <w:r w:rsidRPr="00AC3294">
        <w:rPr>
          <w:color w:val="000000"/>
          <w:sz w:val="22"/>
          <w:szCs w:val="22"/>
          <w:lang w:val="pt-BR"/>
        </w:rPr>
        <w:t>Kính gửi:</w:t>
      </w:r>
      <w:r w:rsidRPr="00AC3294">
        <w:rPr>
          <w:b/>
          <w:color w:val="000000"/>
          <w:sz w:val="22"/>
          <w:szCs w:val="22"/>
          <w:lang w:val="pt-BR"/>
        </w:rPr>
        <w:t xml:space="preserve"> …………..……</w:t>
      </w:r>
      <w:r w:rsidRPr="00AC3294">
        <w:rPr>
          <w:rStyle w:val="FootnoteReference"/>
          <w:b/>
          <w:color w:val="000000"/>
          <w:sz w:val="22"/>
          <w:szCs w:val="22"/>
        </w:rPr>
        <w:footnoteReference w:id="2"/>
      </w:r>
      <w:r w:rsidRPr="00AC3294">
        <w:rPr>
          <w:b/>
          <w:color w:val="000000"/>
          <w:sz w:val="22"/>
          <w:szCs w:val="22"/>
          <w:lang w:val="pt-BR"/>
        </w:rPr>
        <w:t>…………………….</w:t>
      </w:r>
    </w:p>
    <w:p w:rsidR="00006673" w:rsidRPr="00AC3294" w:rsidRDefault="00006673" w:rsidP="00006673">
      <w:pPr>
        <w:tabs>
          <w:tab w:val="left" w:pos="5220"/>
        </w:tabs>
        <w:spacing w:after="120"/>
        <w:jc w:val="both"/>
        <w:rPr>
          <w:color w:val="000000"/>
          <w:sz w:val="22"/>
          <w:szCs w:val="22"/>
          <w:lang w:val="pt-BR"/>
        </w:rPr>
      </w:pPr>
      <w:r w:rsidRPr="00AC3294">
        <w:rPr>
          <w:color w:val="000000"/>
          <w:sz w:val="22"/>
          <w:szCs w:val="22"/>
          <w:lang w:val="pt-BR"/>
        </w:rPr>
        <w:t>1. Tên tổ chức / cá nhân đề nghị cấp lại giấy phép tiến hành công việc bức xạ:</w:t>
      </w:r>
    </w:p>
    <w:p w:rsidR="00006673" w:rsidRPr="00AC3294" w:rsidRDefault="00006673" w:rsidP="00006673">
      <w:pPr>
        <w:tabs>
          <w:tab w:val="left" w:pos="5220"/>
        </w:tabs>
        <w:spacing w:after="120"/>
        <w:jc w:val="both"/>
        <w:rPr>
          <w:color w:val="000000"/>
          <w:sz w:val="22"/>
          <w:szCs w:val="22"/>
          <w:lang w:val="pt-BR"/>
        </w:rPr>
      </w:pPr>
      <w:r w:rsidRPr="00AC3294">
        <w:rPr>
          <w:color w:val="000000"/>
          <w:sz w:val="22"/>
          <w:szCs w:val="22"/>
          <w:lang w:val="pt-BR"/>
        </w:rPr>
        <w:t>2. Địa chỉ:</w:t>
      </w:r>
    </w:p>
    <w:p w:rsidR="00006673" w:rsidRPr="00AC3294" w:rsidRDefault="00006673" w:rsidP="00006673">
      <w:pPr>
        <w:pStyle w:val="dieu"/>
        <w:tabs>
          <w:tab w:val="left" w:pos="5245"/>
        </w:tabs>
        <w:ind w:firstLine="0"/>
        <w:rPr>
          <w:b w:val="0"/>
          <w:color w:val="000000"/>
          <w:sz w:val="22"/>
          <w:szCs w:val="22"/>
          <w:lang w:val="pt-BR"/>
        </w:rPr>
      </w:pPr>
      <w:r w:rsidRPr="00AC3294">
        <w:rPr>
          <w:b w:val="0"/>
          <w:color w:val="000000"/>
          <w:sz w:val="22"/>
          <w:szCs w:val="22"/>
          <w:lang w:val="pt-BR"/>
        </w:rPr>
        <w:t>3. Điện thoại:</w:t>
      </w:r>
      <w:r w:rsidRPr="00AC3294">
        <w:rPr>
          <w:b w:val="0"/>
          <w:color w:val="000000"/>
          <w:sz w:val="22"/>
          <w:szCs w:val="22"/>
          <w:lang w:val="pt-BR"/>
        </w:rPr>
        <w:tab/>
        <w:t>4. Fax:</w:t>
      </w:r>
    </w:p>
    <w:p w:rsidR="00006673" w:rsidRPr="00AC3294" w:rsidRDefault="00006673" w:rsidP="00006673">
      <w:pPr>
        <w:tabs>
          <w:tab w:val="left" w:pos="3060"/>
          <w:tab w:val="left" w:pos="5940"/>
        </w:tabs>
        <w:spacing w:after="120"/>
        <w:jc w:val="both"/>
        <w:rPr>
          <w:color w:val="000000"/>
          <w:sz w:val="22"/>
          <w:szCs w:val="22"/>
          <w:lang w:val="pt-BR"/>
        </w:rPr>
      </w:pPr>
      <w:r w:rsidRPr="00AC3294">
        <w:rPr>
          <w:color w:val="000000"/>
          <w:sz w:val="22"/>
          <w:szCs w:val="22"/>
          <w:lang w:val="pt-BR"/>
        </w:rPr>
        <w:t>5. E-mail:</w:t>
      </w:r>
    </w:p>
    <w:p w:rsidR="00006673" w:rsidRPr="00AC3294" w:rsidRDefault="00006673" w:rsidP="00006673">
      <w:pPr>
        <w:spacing w:after="120"/>
        <w:jc w:val="both"/>
        <w:rPr>
          <w:color w:val="000000"/>
          <w:sz w:val="22"/>
          <w:szCs w:val="22"/>
          <w:lang w:val="pt-BR"/>
        </w:rPr>
      </w:pPr>
      <w:r w:rsidRPr="00AC3294">
        <w:rPr>
          <w:color w:val="000000"/>
          <w:sz w:val="22"/>
          <w:szCs w:val="22"/>
          <w:lang w:val="pt-BR"/>
        </w:rPr>
        <w:t>6. Người đứng đầu tổ chức</w:t>
      </w:r>
      <w:r w:rsidRPr="00AC3294">
        <w:rPr>
          <w:rStyle w:val="FootnoteReference"/>
          <w:color w:val="000000"/>
          <w:sz w:val="22"/>
          <w:szCs w:val="22"/>
        </w:rPr>
        <w:footnoteReference w:id="3"/>
      </w:r>
      <w:r w:rsidRPr="00AC3294">
        <w:rPr>
          <w:color w:val="000000"/>
          <w:sz w:val="22"/>
          <w:szCs w:val="22"/>
          <w:lang w:val="pt-BR"/>
        </w:rPr>
        <w:t>:</w:t>
      </w:r>
      <w:r w:rsidRPr="00AC3294">
        <w:rPr>
          <w:color w:val="000000"/>
          <w:sz w:val="22"/>
          <w:szCs w:val="22"/>
          <w:lang w:val="pt-BR"/>
        </w:rPr>
        <w:tab/>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Họ và tên:</w:t>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Chức vụ:</w:t>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Số giấy CMND / Hộ chiếu:</w:t>
      </w:r>
    </w:p>
    <w:p w:rsidR="00006673" w:rsidRPr="00AC3294" w:rsidRDefault="00006673" w:rsidP="00006673">
      <w:pPr>
        <w:spacing w:after="60"/>
        <w:jc w:val="both"/>
        <w:rPr>
          <w:color w:val="000000"/>
          <w:sz w:val="22"/>
          <w:szCs w:val="22"/>
          <w:lang w:val="pt-BR"/>
        </w:rPr>
      </w:pPr>
      <w:r w:rsidRPr="00AC3294">
        <w:rPr>
          <w:color w:val="000000"/>
          <w:sz w:val="22"/>
          <w:szCs w:val="22"/>
          <w:lang w:val="pt-BR"/>
        </w:rPr>
        <w:t>7. Đề nghị cấp lại giấy phép sau:</w:t>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Số giấy phép:</w:t>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Ngày cấp:</w:t>
      </w:r>
    </w:p>
    <w:p w:rsidR="00006673" w:rsidRPr="00AC3294" w:rsidRDefault="00006673" w:rsidP="00006673">
      <w:pPr>
        <w:tabs>
          <w:tab w:val="left" w:pos="5940"/>
        </w:tabs>
        <w:spacing w:after="120"/>
        <w:ind w:left="284"/>
        <w:jc w:val="both"/>
        <w:rPr>
          <w:color w:val="000000"/>
          <w:sz w:val="22"/>
          <w:szCs w:val="22"/>
          <w:lang w:val="pt-BR"/>
        </w:rPr>
      </w:pPr>
      <w:r w:rsidRPr="00AC3294">
        <w:rPr>
          <w:color w:val="000000"/>
          <w:sz w:val="22"/>
          <w:szCs w:val="22"/>
          <w:lang w:val="pt-BR"/>
        </w:rPr>
        <w:t>- Có thời hạn đến ngày:</w:t>
      </w:r>
    </w:p>
    <w:p w:rsidR="00006673" w:rsidRPr="00AC3294" w:rsidRDefault="00006673" w:rsidP="00006673">
      <w:pPr>
        <w:tabs>
          <w:tab w:val="left" w:pos="5220"/>
        </w:tabs>
        <w:spacing w:after="120"/>
        <w:jc w:val="both"/>
        <w:rPr>
          <w:color w:val="000000"/>
          <w:sz w:val="22"/>
          <w:szCs w:val="22"/>
          <w:lang w:val="pt-BR"/>
        </w:rPr>
      </w:pPr>
      <w:r w:rsidRPr="00AC3294">
        <w:rPr>
          <w:color w:val="000000"/>
          <w:sz w:val="22"/>
          <w:szCs w:val="22"/>
          <w:lang w:val="pt-BR"/>
        </w:rPr>
        <w:t>8. Lý do đề nghị cấp lại:</w:t>
      </w:r>
    </w:p>
    <w:p w:rsidR="00006673" w:rsidRPr="00AC3294" w:rsidRDefault="00006673" w:rsidP="00006673">
      <w:pPr>
        <w:spacing w:after="60"/>
        <w:rPr>
          <w:color w:val="000000"/>
          <w:sz w:val="22"/>
          <w:szCs w:val="22"/>
          <w:lang w:val="pt-BR"/>
        </w:rPr>
      </w:pPr>
      <w:r w:rsidRPr="00AC3294">
        <w:rPr>
          <w:color w:val="000000"/>
          <w:sz w:val="22"/>
          <w:szCs w:val="22"/>
          <w:lang w:val="pt-BR"/>
        </w:rPr>
        <w:t>9. Các tài liệu kèm theo:</w:t>
      </w:r>
    </w:p>
    <w:p w:rsidR="00006673" w:rsidRPr="00AC3294" w:rsidRDefault="00006673" w:rsidP="00006673">
      <w:pPr>
        <w:spacing w:after="60"/>
        <w:ind w:firstLine="720"/>
        <w:rPr>
          <w:color w:val="000000"/>
          <w:sz w:val="22"/>
          <w:szCs w:val="22"/>
          <w:lang w:val="pt-BR"/>
        </w:rPr>
      </w:pPr>
      <w:r w:rsidRPr="00AC3294">
        <w:rPr>
          <w:color w:val="000000"/>
          <w:sz w:val="22"/>
          <w:szCs w:val="22"/>
          <w:lang w:val="pt-BR"/>
        </w:rPr>
        <w:t>(1)</w:t>
      </w:r>
    </w:p>
    <w:p w:rsidR="00006673" w:rsidRPr="00AC3294" w:rsidRDefault="00006673" w:rsidP="00006673">
      <w:pPr>
        <w:spacing w:after="60"/>
        <w:ind w:firstLine="720"/>
        <w:rPr>
          <w:color w:val="000000"/>
          <w:sz w:val="22"/>
          <w:szCs w:val="22"/>
          <w:lang w:val="pt-BR"/>
        </w:rPr>
      </w:pPr>
      <w:r w:rsidRPr="00AC3294">
        <w:rPr>
          <w:color w:val="000000"/>
          <w:sz w:val="22"/>
          <w:szCs w:val="22"/>
          <w:lang w:val="pt-BR"/>
        </w:rPr>
        <w:t>(2)</w:t>
      </w:r>
    </w:p>
    <w:p w:rsidR="00006673" w:rsidRPr="00AC3294" w:rsidRDefault="00006673" w:rsidP="00006673">
      <w:pPr>
        <w:spacing w:after="60"/>
        <w:ind w:firstLine="720"/>
        <w:rPr>
          <w:color w:val="000000"/>
          <w:sz w:val="22"/>
          <w:szCs w:val="22"/>
          <w:lang w:val="pt-BR"/>
        </w:rPr>
      </w:pPr>
      <w:r w:rsidRPr="00AC3294">
        <w:rPr>
          <w:color w:val="000000"/>
          <w:sz w:val="22"/>
          <w:szCs w:val="22"/>
          <w:lang w:val="pt-BR"/>
        </w:rPr>
        <w:t>…</w:t>
      </w:r>
    </w:p>
    <w:p w:rsidR="00006673" w:rsidRPr="00AC3294" w:rsidRDefault="00006673" w:rsidP="00006673">
      <w:pPr>
        <w:spacing w:after="360"/>
        <w:jc w:val="both"/>
        <w:rPr>
          <w:color w:val="000000"/>
          <w:sz w:val="22"/>
          <w:szCs w:val="22"/>
          <w:lang w:val="pt-BR"/>
        </w:rPr>
      </w:pPr>
      <w:r w:rsidRPr="00AC3294">
        <w:rPr>
          <w:color w:val="000000"/>
          <w:sz w:val="22"/>
          <w:szCs w:val="22"/>
          <w:lang w:val="pt-BR"/>
        </w:rPr>
        <w:t>Tôi cam đoan các khai báo là đúng sự thật, bảo đảm chấp hành nghiêm chỉnh các quy định của pháp luật về an toàn bức xạ và các điều kiện ghi trong giấy phép.</w:t>
      </w:r>
    </w:p>
    <w:p w:rsidR="00006673" w:rsidRPr="00AC3294" w:rsidRDefault="00006673" w:rsidP="00006673">
      <w:pPr>
        <w:pStyle w:val="Giua"/>
        <w:spacing w:before="240"/>
        <w:jc w:val="right"/>
        <w:rPr>
          <w:b w:val="0"/>
          <w:i/>
          <w:color w:val="000000"/>
          <w:sz w:val="22"/>
          <w:szCs w:val="22"/>
          <w:lang w:val="pt-BR"/>
        </w:rPr>
      </w:pPr>
      <w:r w:rsidRPr="00AC3294">
        <w:rPr>
          <w:b w:val="0"/>
          <w:i/>
          <w:color w:val="000000"/>
          <w:sz w:val="22"/>
          <w:szCs w:val="22"/>
          <w:lang w:val="pt-BR"/>
        </w:rPr>
        <w:t>....., ngày .... tháng ... năm ...</w:t>
      </w:r>
    </w:p>
    <w:p w:rsidR="00006673" w:rsidRPr="00AC3294" w:rsidRDefault="00006673" w:rsidP="00006673">
      <w:pPr>
        <w:ind w:firstLine="4680"/>
        <w:jc w:val="center"/>
        <w:rPr>
          <w:color w:val="000000"/>
          <w:sz w:val="22"/>
          <w:szCs w:val="22"/>
          <w:lang w:val="pt-BR"/>
        </w:rPr>
      </w:pPr>
      <w:r w:rsidRPr="00AC3294">
        <w:rPr>
          <w:color w:val="000000"/>
          <w:sz w:val="22"/>
          <w:szCs w:val="22"/>
          <w:lang w:val="pt-BR"/>
        </w:rPr>
        <w:t>NGƯỜI ĐỨNG ĐẦU TỔ CHỨC/</w:t>
      </w:r>
    </w:p>
    <w:p w:rsidR="00006673" w:rsidRPr="00AC3294" w:rsidRDefault="00006673" w:rsidP="00006673">
      <w:pPr>
        <w:ind w:firstLine="4680"/>
        <w:jc w:val="center"/>
        <w:rPr>
          <w:color w:val="000000"/>
          <w:sz w:val="22"/>
          <w:szCs w:val="22"/>
          <w:lang w:val="pt-BR"/>
        </w:rPr>
      </w:pPr>
      <w:r w:rsidRPr="00AC3294">
        <w:rPr>
          <w:color w:val="000000"/>
          <w:sz w:val="22"/>
          <w:szCs w:val="22"/>
          <w:lang w:val="pt-BR"/>
        </w:rPr>
        <w:t>CÁ  NHÂN ĐỀ NGHỊ CẤP GIẤY PHÉP</w:t>
      </w:r>
    </w:p>
    <w:p w:rsidR="00006673" w:rsidRPr="00AC3294" w:rsidRDefault="00006673" w:rsidP="00006673">
      <w:pPr>
        <w:jc w:val="center"/>
        <w:rPr>
          <w:i/>
          <w:color w:val="000000"/>
          <w:sz w:val="22"/>
          <w:szCs w:val="22"/>
          <w:lang w:val="pt-BR"/>
        </w:rPr>
      </w:pPr>
      <w:r w:rsidRPr="00AC3294">
        <w:rPr>
          <w:i/>
          <w:color w:val="000000"/>
          <w:sz w:val="22"/>
          <w:szCs w:val="22"/>
          <w:lang w:val="pt-BR"/>
        </w:rPr>
        <w:t xml:space="preserve">                                                                     (Ký, ghi rõ họ tên và đóng dấu)</w:t>
      </w: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006673" w:rsidRPr="00AC3294" w:rsidRDefault="00006673" w:rsidP="00006673">
      <w:pPr>
        <w:jc w:val="center"/>
        <w:rPr>
          <w:i/>
          <w:color w:val="000000"/>
          <w:sz w:val="22"/>
          <w:szCs w:val="22"/>
          <w:lang w:val="pt-BR"/>
        </w:rPr>
      </w:pPr>
    </w:p>
    <w:p w:rsidR="0027169F" w:rsidRPr="00006673" w:rsidRDefault="0027169F" w:rsidP="00006673">
      <w:pPr>
        <w:rPr>
          <w:szCs w:val="22"/>
        </w:rPr>
      </w:pPr>
    </w:p>
    <w:sectPr w:rsidR="0027169F" w:rsidRPr="00006673" w:rsidSect="00BF77FE">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BE" w:rsidRDefault="008161BE" w:rsidP="0030575D">
      <w:r>
        <w:separator/>
      </w:r>
    </w:p>
  </w:endnote>
  <w:endnote w:type="continuationSeparator" w:id="1">
    <w:p w:rsidR="008161BE" w:rsidRDefault="008161BE" w:rsidP="0030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BE" w:rsidRDefault="008161BE" w:rsidP="0030575D">
      <w:r>
        <w:separator/>
      </w:r>
    </w:p>
  </w:footnote>
  <w:footnote w:type="continuationSeparator" w:id="1">
    <w:p w:rsidR="008161BE" w:rsidRDefault="008161BE" w:rsidP="0030575D">
      <w:r>
        <w:continuationSeparator/>
      </w:r>
    </w:p>
  </w:footnote>
  <w:footnote w:id="2">
    <w:p w:rsidR="00006673" w:rsidRPr="0090393F" w:rsidRDefault="00006673" w:rsidP="00006673">
      <w:pPr>
        <w:pStyle w:val="FootnoteText"/>
        <w:rPr>
          <w:sz w:val="18"/>
        </w:rPr>
      </w:pPr>
      <w:r w:rsidRPr="009A544A">
        <w:rPr>
          <w:sz w:val="18"/>
          <w:vertAlign w:val="superscript"/>
        </w:rPr>
        <w:footnoteRef/>
      </w:r>
      <w:r w:rsidRPr="009A544A">
        <w:rPr>
          <w:sz w:val="18"/>
          <w:vertAlign w:val="superscript"/>
        </w:rPr>
        <w:t xml:space="preserve"> </w:t>
      </w:r>
      <w:r>
        <w:rPr>
          <w:sz w:val="18"/>
        </w:rPr>
        <w:t>Ghi rõ t</w:t>
      </w:r>
      <w:r w:rsidRPr="0090393F">
        <w:rPr>
          <w:sz w:val="18"/>
        </w:rPr>
        <w:t>ên cơ quan có thẩm quyền cấp giấy phép</w:t>
      </w:r>
      <w:r w:rsidRPr="00C37C9D">
        <w:rPr>
          <w:sz w:val="18"/>
        </w:rPr>
        <w:t xml:space="preserve"> </w:t>
      </w:r>
      <w:r w:rsidRPr="00530A87">
        <w:rPr>
          <w:sz w:val="18"/>
        </w:rPr>
        <w:t xml:space="preserve">theo quy định tại </w:t>
      </w:r>
      <w:r>
        <w:rPr>
          <w:sz w:val="18"/>
        </w:rPr>
        <w:t>Điều 23</w:t>
      </w:r>
      <w:r w:rsidRPr="00530A87">
        <w:rPr>
          <w:sz w:val="18"/>
        </w:rPr>
        <w:t xml:space="preserve"> Thông tư này.</w:t>
      </w:r>
    </w:p>
  </w:footnote>
  <w:footnote w:id="3">
    <w:p w:rsidR="00006673" w:rsidRDefault="00006673" w:rsidP="00006673">
      <w:pPr>
        <w:pStyle w:val="FootnoteText"/>
      </w:pPr>
      <w:r w:rsidRPr="00AC0C6A">
        <w:rPr>
          <w:rStyle w:val="FootnoteReference"/>
        </w:rPr>
        <w:footnoteRef/>
      </w:r>
      <w:r w:rsidRPr="00AC0C6A">
        <w:rPr>
          <w:sz w:val="16"/>
        </w:rPr>
        <w:t xml:space="preserve"> </w:t>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6673"/>
    <w:rsid w:val="00046F50"/>
    <w:rsid w:val="000F6BE3"/>
    <w:rsid w:val="0027169F"/>
    <w:rsid w:val="002C4EDB"/>
    <w:rsid w:val="0030575D"/>
    <w:rsid w:val="003D3CFB"/>
    <w:rsid w:val="004539ED"/>
    <w:rsid w:val="0056740F"/>
    <w:rsid w:val="00586C4A"/>
    <w:rsid w:val="00660427"/>
    <w:rsid w:val="006B7169"/>
    <w:rsid w:val="008006C4"/>
    <w:rsid w:val="008161BE"/>
    <w:rsid w:val="008D3E82"/>
    <w:rsid w:val="00957820"/>
    <w:rsid w:val="00986ED7"/>
    <w:rsid w:val="009B67DC"/>
    <w:rsid w:val="009C2864"/>
    <w:rsid w:val="009D4946"/>
    <w:rsid w:val="00AA0520"/>
    <w:rsid w:val="00BF77FE"/>
    <w:rsid w:val="00C42783"/>
    <w:rsid w:val="00C827C0"/>
    <w:rsid w:val="00DD4041"/>
    <w:rsid w:val="00E069BC"/>
    <w:rsid w:val="00E715D8"/>
    <w:rsid w:val="00E97A85"/>
    <w:rsid w:val="00EE040E"/>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apple-converted-space">
    <w:name w:val="apple-converted-space"/>
    <w:basedOn w:val="DefaultParagraphFont"/>
    <w:rsid w:val="0030575D"/>
  </w:style>
  <w:style w:type="paragraph" w:styleId="FootnoteText">
    <w:name w:val="footnote text"/>
    <w:basedOn w:val="Normal"/>
    <w:link w:val="FootnoteTextChar1"/>
    <w:semiHidden/>
    <w:rsid w:val="0030575D"/>
    <w:pPr>
      <w:widowControl w:val="0"/>
    </w:pPr>
    <w:rPr>
      <w:sz w:val="20"/>
      <w:szCs w:val="20"/>
      <w:lang/>
    </w:rPr>
  </w:style>
  <w:style w:type="character" w:customStyle="1" w:styleId="FootnoteTextChar">
    <w:name w:val="Footnote Text Char"/>
    <w:basedOn w:val="DefaultParagraphFont"/>
    <w:link w:val="FootnoteText"/>
    <w:uiPriority w:val="99"/>
    <w:semiHidden/>
    <w:rsid w:val="0030575D"/>
    <w:rPr>
      <w:rFonts w:ascii="Times New Roman" w:eastAsia="Times New Roman" w:hAnsi="Times New Roman"/>
    </w:rPr>
  </w:style>
  <w:style w:type="character" w:styleId="FootnoteReference">
    <w:name w:val="footnote reference"/>
    <w:basedOn w:val="DefaultParagraphFont"/>
    <w:semiHidden/>
    <w:rsid w:val="0030575D"/>
    <w:rPr>
      <w:vertAlign w:val="superscript"/>
    </w:rPr>
  </w:style>
  <w:style w:type="paragraph" w:customStyle="1" w:styleId="Giua">
    <w:name w:val="Giua"/>
    <w:basedOn w:val="Normal"/>
    <w:rsid w:val="0030575D"/>
    <w:pPr>
      <w:suppressAutoHyphens/>
      <w:spacing w:after="120"/>
      <w:jc w:val="center"/>
    </w:pPr>
    <w:rPr>
      <w:b/>
      <w:color w:val="0000FF"/>
      <w:spacing w:val="24"/>
      <w:sz w:val="24"/>
      <w:lang w:eastAsia="ar-SA"/>
    </w:rPr>
  </w:style>
  <w:style w:type="character" w:customStyle="1" w:styleId="FootnoteTextChar1">
    <w:name w:val="Footnote Text Char1"/>
    <w:link w:val="FootnoteText"/>
    <w:rsid w:val="0030575D"/>
    <w:rPr>
      <w:rFonts w:ascii="Times New Roman" w:eastAsia="Times New Roman" w:hAnsi="Times New Roman"/>
    </w:rPr>
  </w:style>
  <w:style w:type="paragraph" w:customStyle="1" w:styleId="abc">
    <w:name w:val="abc"/>
    <w:basedOn w:val="Normal"/>
    <w:link w:val="abcChar"/>
    <w:rsid w:val="0030575D"/>
    <w:pPr>
      <w:spacing w:line="268" w:lineRule="auto"/>
    </w:pPr>
    <w:rPr>
      <w:rFonts w:ascii=".VnTime" w:hAnsi=".VnTime"/>
      <w:b/>
      <w:color w:val="000000"/>
      <w:szCs w:val="28"/>
      <w:lang w:val="vi-VN"/>
    </w:rPr>
  </w:style>
  <w:style w:type="character" w:customStyle="1" w:styleId="abcChar">
    <w:name w:val="abc Char"/>
    <w:link w:val="abc"/>
    <w:locked/>
    <w:rsid w:val="0030575D"/>
    <w:rPr>
      <w:rFonts w:ascii=".VnTime" w:eastAsia="Times New Roman" w:hAnsi=".VnTime"/>
      <w:b/>
      <w:color w:val="000000"/>
      <w:sz w:val="28"/>
      <w:szCs w:val="28"/>
      <w:lang w:val="vi-VN"/>
    </w:rPr>
  </w:style>
  <w:style w:type="character" w:customStyle="1" w:styleId="docsearchtitle1">
    <w:name w:val="docsearchtitle1"/>
    <w:basedOn w:val="DefaultParagraphFont"/>
    <w:rsid w:val="0030575D"/>
  </w:style>
  <w:style w:type="character" w:customStyle="1" w:styleId="normal1">
    <w:name w:val="normal1"/>
    <w:basedOn w:val="DefaultParagraphFont"/>
    <w:rsid w:val="0030575D"/>
  </w:style>
  <w:style w:type="character" w:styleId="Hyperlink">
    <w:name w:val="Hyperlink"/>
    <w:basedOn w:val="DefaultParagraphFont"/>
    <w:rsid w:val="00E715D8"/>
    <w:rPr>
      <w:color w:val="0000FF"/>
      <w:u w:val="single"/>
    </w:rPr>
  </w:style>
  <w:style w:type="paragraph" w:styleId="BodyTextIndent3">
    <w:name w:val="Body Text Indent 3"/>
    <w:basedOn w:val="Normal"/>
    <w:link w:val="BodyTextIndent3Char1"/>
    <w:rsid w:val="00E715D8"/>
    <w:pPr>
      <w:autoSpaceDE w:val="0"/>
      <w:autoSpaceDN w:val="0"/>
      <w:spacing w:before="120" w:after="120"/>
      <w:ind w:firstLine="720"/>
      <w:jc w:val="both"/>
    </w:pPr>
    <w:rPr>
      <w:rFonts w:ascii=".VnTime" w:hAnsi=".VnTime"/>
      <w:sz w:val="30"/>
      <w:szCs w:val="30"/>
      <w:lang/>
    </w:rPr>
  </w:style>
  <w:style w:type="character" w:customStyle="1" w:styleId="BodyTextIndent3Char">
    <w:name w:val="Body Text Indent 3 Char"/>
    <w:basedOn w:val="DefaultParagraphFont"/>
    <w:link w:val="BodyTextIndent3"/>
    <w:uiPriority w:val="99"/>
    <w:semiHidden/>
    <w:rsid w:val="00E715D8"/>
    <w:rPr>
      <w:rFonts w:ascii="Times New Roman" w:eastAsia="Times New Roman" w:hAnsi="Times New Roman"/>
      <w:sz w:val="16"/>
      <w:szCs w:val="16"/>
    </w:rPr>
  </w:style>
  <w:style w:type="character" w:customStyle="1" w:styleId="BodyTextIndent3Char1">
    <w:name w:val="Body Text Indent 3 Char1"/>
    <w:link w:val="BodyTextIndent3"/>
    <w:rsid w:val="00E715D8"/>
    <w:rPr>
      <w:rFonts w:ascii=".VnTime" w:eastAsia="Times New Roman" w:hAnsi=".VnTime"/>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ocai.gov.vn/sites/sokhcn/thutuchanhchinh/cn/Documents/Th%C3%B4ng%20t%C6%B0%2076-BTC%20V%E1%BB%81%20vi%E1%BB%87c%20quy%20%C4%91%E1%BB%8Bnh%20m%E1%BB%A9c%20thu,%20ch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xalo.vn/thuat-ngu-phap-ly/123982487/Nang-luong.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Links>
    <vt:vector size="12" baseType="variant">
      <vt:variant>
        <vt:i4>6684783</vt:i4>
      </vt:variant>
      <vt:variant>
        <vt:i4>3</vt:i4>
      </vt:variant>
      <vt:variant>
        <vt:i4>0</vt:i4>
      </vt:variant>
      <vt:variant>
        <vt:i4>5</vt:i4>
      </vt:variant>
      <vt:variant>
        <vt:lpwstr>http://laocai.gov.vn/sites/sokhcn/thutuchanhchinh/cn/Documents/Th%C3%B4ng t%C6%B0 76-BTC V%E1%BB%81 vi%E1%BB%87c quy %C4%91%E1%BB%8Bnh m%E1%BB%A9c thu, chi.doc</vt:lpwstr>
      </vt:variant>
      <vt:variant>
        <vt:lpwstr/>
      </vt:variant>
      <vt:variant>
        <vt:i4>2293794</vt:i4>
      </vt:variant>
      <vt:variant>
        <vt:i4>0</vt:i4>
      </vt:variant>
      <vt:variant>
        <vt:i4>0</vt:i4>
      </vt:variant>
      <vt:variant>
        <vt:i4>5</vt:i4>
      </vt:variant>
      <vt:variant>
        <vt:lpwstr>http://luat.xalo.vn/thuat-ngu-phap-ly/123982487/Nang-luong.html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2016-08-30T07:26:00Z</dcterms:created>
  <dcterms:modified xsi:type="dcterms:W3CDTF">2016-08-30T07:26:00Z</dcterms:modified>
</cp:coreProperties>
</file>